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06"/>
        <w:gridCol w:w="618"/>
        <w:gridCol w:w="2818"/>
        <w:gridCol w:w="2070"/>
        <w:gridCol w:w="3461"/>
      </w:tblGrid>
      <w:tr w:rsidR="000156C2" w14:paraId="0E409960" w14:textId="77777777" w:rsidTr="000156C2">
        <w:tc>
          <w:tcPr>
            <w:tcW w:w="4642" w:type="dxa"/>
            <w:gridSpan w:val="3"/>
            <w:vAlign w:val="center"/>
          </w:tcPr>
          <w:p w14:paraId="6DFC6428" w14:textId="44C85CA7" w:rsidR="000156C2" w:rsidRPr="0068409D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5531" w:type="dxa"/>
            <w:gridSpan w:val="2"/>
            <w:vAlign w:val="center"/>
          </w:tcPr>
          <w:p w14:paraId="069B48B2" w14:textId="2C66CA7E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Harran Üniversitesinin ö</w:t>
            </w:r>
            <w:r w:rsidRPr="00E563D4">
              <w:rPr>
                <w:sz w:val="22"/>
                <w:szCs w:val="22"/>
              </w:rPr>
              <w:t>ğrenci, idari ve akademik personelin</w:t>
            </w:r>
            <w:r>
              <w:rPr>
                <w:sz w:val="22"/>
                <w:szCs w:val="22"/>
              </w:rPr>
              <w:t xml:space="preserve">i içeren </w:t>
            </w:r>
            <w:r w:rsidRPr="00E563D4">
              <w:rPr>
                <w:sz w:val="22"/>
                <w:szCs w:val="22"/>
              </w:rPr>
              <w:t>paydaşlar</w:t>
            </w:r>
            <w:r>
              <w:rPr>
                <w:sz w:val="22"/>
                <w:szCs w:val="22"/>
              </w:rPr>
              <w:t>ıyla</w:t>
            </w:r>
            <w:r w:rsidRPr="00E563D4">
              <w:rPr>
                <w:sz w:val="22"/>
                <w:szCs w:val="22"/>
              </w:rPr>
              <w:t xml:space="preserve"> üniversitemizin uluslararasılaşma vizyonu ve hedeflerini ortaya koyan, bu doğrultuda atılması gereken adımları ve eylem planlarının ayrıntılarını içeren ve ilgili birimler ile süreç takibinin şartlarını kapsa</w:t>
            </w:r>
            <w:r>
              <w:rPr>
                <w:sz w:val="22"/>
                <w:szCs w:val="22"/>
              </w:rPr>
              <w:t xml:space="preserve">yarak </w:t>
            </w:r>
            <w:r w:rsidRPr="0002196C">
              <w:rPr>
                <w:sz w:val="22"/>
                <w:szCs w:val="22"/>
              </w:rPr>
              <w:t>Uluslararasılaşma faaliyetlerini oluştur</w:t>
            </w:r>
            <w:r>
              <w:rPr>
                <w:sz w:val="22"/>
                <w:szCs w:val="22"/>
              </w:rPr>
              <w:t>ma</w:t>
            </w:r>
            <w:r w:rsidRPr="0002196C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456D6B">
              <w:rPr>
                <w:sz w:val="22"/>
                <w:szCs w:val="22"/>
              </w:rPr>
              <w:t>eğitim</w:t>
            </w:r>
            <w:r>
              <w:rPr>
                <w:sz w:val="22"/>
                <w:szCs w:val="22"/>
              </w:rPr>
              <w:t>-öğretim</w:t>
            </w:r>
            <w:r w:rsidRPr="00456D6B">
              <w:rPr>
                <w:sz w:val="22"/>
                <w:szCs w:val="22"/>
              </w:rPr>
              <w:t>, araştırma</w:t>
            </w:r>
            <w:r>
              <w:rPr>
                <w:sz w:val="22"/>
                <w:szCs w:val="22"/>
              </w:rPr>
              <w:t>-geliştirme</w:t>
            </w:r>
            <w:r w:rsidRPr="00456D6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topluma katkı</w:t>
            </w:r>
            <w:r w:rsidRPr="00456D6B">
              <w:rPr>
                <w:sz w:val="22"/>
                <w:szCs w:val="22"/>
              </w:rPr>
              <w:t xml:space="preserve"> alanlarında uluslararası düzeyde rekabeti sürdürebilmek amacıyla güncel gelişmeleri yakından takip ederek</w:t>
            </w:r>
            <w:r>
              <w:rPr>
                <w:sz w:val="22"/>
                <w:szCs w:val="22"/>
              </w:rPr>
              <w:t xml:space="preserve"> faaliyetlerin</w:t>
            </w:r>
            <w:r w:rsidRPr="00456D6B">
              <w:rPr>
                <w:sz w:val="22"/>
                <w:szCs w:val="22"/>
              </w:rPr>
              <w:t xml:space="preserve"> </w:t>
            </w:r>
            <w:r w:rsidRPr="0002196C">
              <w:rPr>
                <w:sz w:val="22"/>
                <w:szCs w:val="22"/>
              </w:rPr>
              <w:t>etkin ve verimli şekilde yürütülmesinde öncülük yapmak</w:t>
            </w:r>
            <w:r>
              <w:rPr>
                <w:sz w:val="22"/>
                <w:szCs w:val="22"/>
              </w:rPr>
              <w:t>tır.</w:t>
            </w:r>
            <w:r>
              <w:t xml:space="preserve"> </w:t>
            </w:r>
          </w:p>
        </w:tc>
      </w:tr>
      <w:tr w:rsidR="000156C2" w14:paraId="640812F0" w14:textId="77777777" w:rsidTr="000156C2">
        <w:tc>
          <w:tcPr>
            <w:tcW w:w="4642" w:type="dxa"/>
            <w:gridSpan w:val="3"/>
            <w:vAlign w:val="center"/>
          </w:tcPr>
          <w:p w14:paraId="5F48C101" w14:textId="59AB6974" w:rsidR="000156C2" w:rsidRPr="0068409D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5531" w:type="dxa"/>
            <w:gridSpan w:val="2"/>
            <w:vAlign w:val="center"/>
          </w:tcPr>
          <w:p w14:paraId="052127FF" w14:textId="76EF060C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Tüm Akademik Birimler, Araştırma ve Uygulama Merkezleri, Koordinatörlükler, Daire Başkanlıkları. </w:t>
            </w:r>
          </w:p>
        </w:tc>
      </w:tr>
      <w:tr w:rsidR="000156C2" w14:paraId="7E163748" w14:textId="77777777" w:rsidTr="000156C2">
        <w:tc>
          <w:tcPr>
            <w:tcW w:w="4642" w:type="dxa"/>
            <w:gridSpan w:val="3"/>
            <w:vAlign w:val="center"/>
          </w:tcPr>
          <w:p w14:paraId="24CB6EF6" w14:textId="396BD1F3" w:rsidR="000156C2" w:rsidRPr="0068409D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5531" w:type="dxa"/>
            <w:gridSpan w:val="2"/>
            <w:vAlign w:val="center"/>
          </w:tcPr>
          <w:p w14:paraId="2B6C8AD1" w14:textId="4AC80474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Rektörlük, Uluslararası Öğrenci Koordinatörlüğü, </w:t>
            </w:r>
            <w:r w:rsidRPr="00A13BDD">
              <w:rPr>
                <w:sz w:val="22"/>
                <w:szCs w:val="22"/>
              </w:rPr>
              <w:t>AB Erasmus+ Kurum Koordinatörlüğü</w:t>
            </w:r>
            <w:r>
              <w:rPr>
                <w:sz w:val="22"/>
                <w:szCs w:val="22"/>
              </w:rPr>
              <w:t>.</w:t>
            </w:r>
          </w:p>
        </w:tc>
      </w:tr>
      <w:tr w:rsidR="000156C2" w14:paraId="2481A357" w14:textId="77777777" w:rsidTr="000156C2">
        <w:tc>
          <w:tcPr>
            <w:tcW w:w="4642" w:type="dxa"/>
            <w:gridSpan w:val="3"/>
            <w:vAlign w:val="center"/>
          </w:tcPr>
          <w:p w14:paraId="3553D0AC" w14:textId="01028F6D" w:rsidR="000156C2" w:rsidRPr="0068409D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5531" w:type="dxa"/>
            <w:gridSpan w:val="2"/>
            <w:vAlign w:val="center"/>
          </w:tcPr>
          <w:p w14:paraId="6B7938B7" w14:textId="6C976187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Prosesler</w:t>
            </w:r>
          </w:p>
        </w:tc>
      </w:tr>
      <w:tr w:rsidR="000156C2" w14:paraId="5F813491" w14:textId="77777777" w:rsidTr="000156C2">
        <w:tc>
          <w:tcPr>
            <w:tcW w:w="4642" w:type="dxa"/>
            <w:gridSpan w:val="3"/>
            <w:vAlign w:val="center"/>
          </w:tcPr>
          <w:p w14:paraId="1C6418F3" w14:textId="4A4E4121" w:rsidR="000156C2" w:rsidRPr="0068409D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5531" w:type="dxa"/>
            <w:gridSpan w:val="2"/>
            <w:vAlign w:val="center"/>
          </w:tcPr>
          <w:p w14:paraId="471DDBAC" w14:textId="4740B335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İlgili Prosesler</w:t>
            </w:r>
          </w:p>
        </w:tc>
      </w:tr>
      <w:tr w:rsidR="000156C2" w14:paraId="6CF2EE7D" w14:textId="77777777" w:rsidTr="000156C2">
        <w:tc>
          <w:tcPr>
            <w:tcW w:w="1206" w:type="dxa"/>
            <w:vMerge w:val="restart"/>
            <w:textDirection w:val="btLr"/>
            <w:vAlign w:val="center"/>
          </w:tcPr>
          <w:p w14:paraId="0D1E3BAE" w14:textId="72D94D38" w:rsidR="000156C2" w:rsidRPr="0068409D" w:rsidRDefault="000156C2" w:rsidP="000156C2">
            <w:pPr>
              <w:spacing w:line="36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3436" w:type="dxa"/>
            <w:gridSpan w:val="2"/>
            <w:vAlign w:val="center"/>
          </w:tcPr>
          <w:p w14:paraId="7ACA8BC5" w14:textId="6973CE4B" w:rsidR="000156C2" w:rsidRPr="0068409D" w:rsidRDefault="000156C2" w:rsidP="000156C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GİRDİLER</w:t>
            </w:r>
            <w:r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5531" w:type="dxa"/>
            <w:gridSpan w:val="2"/>
            <w:vAlign w:val="center"/>
          </w:tcPr>
          <w:p w14:paraId="4760F063" w14:textId="0BD0CA1C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Paydaşlar ile yapılan görüşmeler sonucunda ortaya konan talep ve ihtiyaçlar, p</w:t>
            </w:r>
            <w:r w:rsidRPr="0002196C">
              <w:rPr>
                <w:sz w:val="22"/>
                <w:szCs w:val="22"/>
              </w:rPr>
              <w:t xml:space="preserve">rotokoller, başvurular, </w:t>
            </w:r>
            <w:r>
              <w:rPr>
                <w:sz w:val="22"/>
                <w:szCs w:val="22"/>
              </w:rPr>
              <w:t xml:space="preserve">KYBS </w:t>
            </w:r>
            <w:r w:rsidRPr="0002196C">
              <w:rPr>
                <w:sz w:val="22"/>
                <w:szCs w:val="22"/>
              </w:rPr>
              <w:t>performans gösterge verileri</w:t>
            </w:r>
            <w:r>
              <w:rPr>
                <w:sz w:val="22"/>
                <w:szCs w:val="22"/>
              </w:rPr>
              <w:t>.</w:t>
            </w:r>
          </w:p>
        </w:tc>
      </w:tr>
      <w:tr w:rsidR="000156C2" w14:paraId="5B01B21B" w14:textId="77777777" w:rsidTr="000156C2">
        <w:tc>
          <w:tcPr>
            <w:tcW w:w="1206" w:type="dxa"/>
            <w:vMerge/>
            <w:vAlign w:val="center"/>
          </w:tcPr>
          <w:p w14:paraId="4BE6103B" w14:textId="77777777" w:rsidR="000156C2" w:rsidRDefault="000156C2" w:rsidP="000156C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3EB41A29" w14:textId="5EF5A0D7" w:rsidR="000156C2" w:rsidRPr="0068409D" w:rsidRDefault="000156C2" w:rsidP="000156C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KAYNAKLAR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531" w:type="dxa"/>
            <w:gridSpan w:val="2"/>
            <w:vAlign w:val="center"/>
          </w:tcPr>
          <w:p w14:paraId="1E5C6E57" w14:textId="63E64FBD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Paydaşlar tarafından ortaya konan proje bütçeleri</w:t>
            </w:r>
            <w:r w:rsidRPr="0002196C">
              <w:rPr>
                <w:sz w:val="22"/>
                <w:szCs w:val="22"/>
              </w:rPr>
              <w:t>, hizmet sağlayıcıları</w:t>
            </w:r>
            <w:r>
              <w:rPr>
                <w:sz w:val="22"/>
                <w:szCs w:val="22"/>
              </w:rPr>
              <w:t xml:space="preserve"> (YÖK, Ulusal Ajans, Personel Daire Başkanlığı, Öğrenci İşleri Daire Başkanlığı, Akademik Birimler), alt yapı (ofisler, gerekli donanım aletleri).</w:t>
            </w:r>
          </w:p>
        </w:tc>
      </w:tr>
      <w:tr w:rsidR="000156C2" w14:paraId="5C8D105F" w14:textId="77777777" w:rsidTr="000156C2">
        <w:tc>
          <w:tcPr>
            <w:tcW w:w="1206" w:type="dxa"/>
            <w:vMerge/>
            <w:vAlign w:val="center"/>
          </w:tcPr>
          <w:p w14:paraId="6135CF6D" w14:textId="77777777" w:rsidR="000156C2" w:rsidRDefault="000156C2" w:rsidP="000156C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vAlign w:val="center"/>
          </w:tcPr>
          <w:p w14:paraId="6B1A9FFB" w14:textId="21AC42DE" w:rsidR="000156C2" w:rsidRPr="0068409D" w:rsidRDefault="000156C2" w:rsidP="000156C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PROSESİN </w:t>
            </w:r>
            <w:r w:rsidRPr="0068409D">
              <w:rPr>
                <w:b/>
                <w:bCs/>
                <w:sz w:val="22"/>
                <w:szCs w:val="22"/>
              </w:rPr>
              <w:t>PLANLANAN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8409D">
              <w:rPr>
                <w:b/>
                <w:bCs/>
                <w:sz w:val="22"/>
                <w:szCs w:val="22"/>
              </w:rPr>
              <w:t>ÇIKTILAR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531" w:type="dxa"/>
            <w:gridSpan w:val="2"/>
            <w:vAlign w:val="center"/>
          </w:tcPr>
          <w:p w14:paraId="777848C8" w14:textId="098E1DA2" w:rsidR="000156C2" w:rsidRDefault="000156C2" w:rsidP="000156C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Gelen-giden öğrenci ve personel hareketliliğinde ve çeşitliliğinde artış, uluslararası alanda tanınırlık, uluslararası alanda araştırma performansında gelişim.  </w:t>
            </w:r>
          </w:p>
        </w:tc>
      </w:tr>
      <w:tr w:rsidR="000156C2" w14:paraId="5287F56F" w14:textId="77777777" w:rsidTr="000156C2">
        <w:tc>
          <w:tcPr>
            <w:tcW w:w="4642" w:type="dxa"/>
            <w:gridSpan w:val="3"/>
            <w:vAlign w:val="center"/>
          </w:tcPr>
          <w:p w14:paraId="13C3417E" w14:textId="4D3784F0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5531" w:type="dxa"/>
            <w:gridSpan w:val="2"/>
            <w:vAlign w:val="center"/>
          </w:tcPr>
          <w:p w14:paraId="2E6EC8E7" w14:textId="77777777" w:rsidR="000156C2" w:rsidRPr="000156C2" w:rsidRDefault="000156C2" w:rsidP="000156C2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sz w:val="22"/>
                <w:szCs w:val="22"/>
              </w:rPr>
              <w:t xml:space="preserve">Uluslararası Öğrenci Koordinatörlüğü, AB Erasmus+ Kurum Koordinatörlüğü ve Rektörlüğe bağlı olarak çalışan Uluslararasılaşma Komisyonu, iç ve dış paydaşlarla karşılıklı etkileşim içinde bulunur. </w:t>
            </w:r>
          </w:p>
          <w:p w14:paraId="6B1E071A" w14:textId="77777777" w:rsidR="000156C2" w:rsidRPr="000156C2" w:rsidRDefault="000156C2" w:rsidP="000156C2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sz w:val="22"/>
                <w:szCs w:val="22"/>
              </w:rPr>
              <w:t xml:space="preserve">Paydaşlardan alınan faaliyet önerileri ile Stratejik Plan göz önünde bulundurularak, Uluslararası Öğrenci Koordinatörlüğü, AB Erasmus+ Kurum </w:t>
            </w:r>
            <w:r w:rsidRPr="000156C2">
              <w:rPr>
                <w:sz w:val="22"/>
                <w:szCs w:val="22"/>
              </w:rPr>
              <w:lastRenderedPageBreak/>
              <w:t>Koordinatörlüğü ve Uluslararasılaşma Komisyonu performans göstergeleri doğrultusunda yıl içerisinde gerçekleştirilecek faaliyetleri planlar.</w:t>
            </w:r>
          </w:p>
          <w:p w14:paraId="7A0371B2" w14:textId="77777777" w:rsidR="000156C2" w:rsidRPr="000156C2" w:rsidRDefault="000156C2" w:rsidP="000156C2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sz w:val="22"/>
                <w:szCs w:val="22"/>
              </w:rPr>
              <w:t>Planlanan faaliyetlerin yürütülmesi esnasında ilgili birimlerle iş bölümü ve birlikteliği sağlanır.</w:t>
            </w:r>
          </w:p>
          <w:p w14:paraId="712DA03D" w14:textId="77777777" w:rsidR="000156C2" w:rsidRPr="000156C2" w:rsidRDefault="000156C2" w:rsidP="000156C2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sz w:val="22"/>
                <w:szCs w:val="22"/>
              </w:rPr>
              <w:t xml:space="preserve">İlgili birimler yıl içinde yapmış oldukları faaliyetler ile ilgili belirlenen periyotlarda raporlarını sunar. </w:t>
            </w:r>
          </w:p>
          <w:p w14:paraId="7E69379F" w14:textId="77777777" w:rsidR="000156C2" w:rsidRPr="000156C2" w:rsidRDefault="000156C2" w:rsidP="000156C2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sz w:val="22"/>
                <w:szCs w:val="22"/>
              </w:rPr>
              <w:t xml:space="preserve">Sunulan raporlar ve gerçekleştirilen faaliyetler değerlendirilerek birimlere geri bildirimde bulunulur. </w:t>
            </w:r>
          </w:p>
          <w:p w14:paraId="44B44355" w14:textId="3C37D4E8" w:rsidR="000156C2" w:rsidRPr="000156C2" w:rsidRDefault="000156C2" w:rsidP="000156C2">
            <w:pPr>
              <w:pStyle w:val="ListeParagraf"/>
              <w:numPr>
                <w:ilvl w:val="0"/>
                <w:numId w:val="27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sz w:val="22"/>
                <w:szCs w:val="22"/>
              </w:rPr>
              <w:t>Performans göstergeleri KYBS’ ye girilerek üst yönetime raporlanır ve sunulur.</w:t>
            </w:r>
          </w:p>
        </w:tc>
      </w:tr>
      <w:tr w:rsidR="000156C2" w14:paraId="28292CED" w14:textId="77777777" w:rsidTr="000156C2">
        <w:tc>
          <w:tcPr>
            <w:tcW w:w="4642" w:type="dxa"/>
            <w:gridSpan w:val="3"/>
            <w:vAlign w:val="center"/>
          </w:tcPr>
          <w:p w14:paraId="2C9612E3" w14:textId="35AB9986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PROSESİN KONTROLÜ (İZLENMESİ VE ÖLÇÜLMESİ)</w:t>
            </w:r>
          </w:p>
        </w:tc>
        <w:tc>
          <w:tcPr>
            <w:tcW w:w="5531" w:type="dxa"/>
            <w:gridSpan w:val="2"/>
            <w:vAlign w:val="center"/>
          </w:tcPr>
          <w:p w14:paraId="2F66E412" w14:textId="7C0BE2A2" w:rsidR="000156C2" w:rsidRP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PG.1.1.2-</w:t>
            </w:r>
            <w:r w:rsidRPr="000156C2">
              <w:rPr>
                <w:sz w:val="22"/>
                <w:szCs w:val="22"/>
              </w:rPr>
              <w:t>Öğrenci değişim programlarından yararlanan öğrencilerin sayısı</w:t>
            </w:r>
            <w:r w:rsidRPr="000156C2">
              <w:rPr>
                <w:sz w:val="22"/>
                <w:szCs w:val="22"/>
              </w:rPr>
              <w:tab/>
            </w:r>
          </w:p>
          <w:p w14:paraId="0232A8B4" w14:textId="77777777" w:rsid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PG.1.1.3-</w:t>
            </w:r>
            <w:r w:rsidRPr="000156C2">
              <w:rPr>
                <w:sz w:val="22"/>
                <w:szCs w:val="22"/>
              </w:rPr>
              <w:t>Yabancı uyruklu öğrenci sayısının toplam öğrenci sayısına oranı (%)</w:t>
            </w:r>
          </w:p>
          <w:p w14:paraId="14F72815" w14:textId="1619EFA9" w:rsidR="000156C2" w:rsidRP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PG.1.5.1-</w:t>
            </w:r>
            <w:r w:rsidRPr="000156C2">
              <w:rPr>
                <w:sz w:val="22"/>
                <w:szCs w:val="22"/>
              </w:rPr>
              <w:t xml:space="preserve"> Uluslararası değişim programları dışındaki uluslararası iş birliği (çift diploma protokolleri ikili anlaşmalar </w:t>
            </w:r>
            <w:proofErr w:type="gramStart"/>
            <w:r w:rsidRPr="000156C2">
              <w:rPr>
                <w:sz w:val="22"/>
                <w:szCs w:val="22"/>
              </w:rPr>
              <w:t>vb.)sayısı</w:t>
            </w:r>
            <w:proofErr w:type="gramEnd"/>
            <w:r w:rsidRPr="000156C2">
              <w:rPr>
                <w:sz w:val="22"/>
                <w:szCs w:val="22"/>
              </w:rPr>
              <w:tab/>
            </w:r>
          </w:p>
          <w:p w14:paraId="68C96EE4" w14:textId="0A1300FF" w:rsidR="000156C2" w:rsidRP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PG.1.5.2-</w:t>
            </w:r>
            <w:r w:rsidRPr="000156C2">
              <w:rPr>
                <w:sz w:val="22"/>
                <w:szCs w:val="22"/>
              </w:rPr>
              <w:t xml:space="preserve"> Yabancı dilde yürütülen lisans ve lisansüstü program sayısı</w:t>
            </w:r>
            <w:r w:rsidRPr="000156C2">
              <w:rPr>
                <w:sz w:val="22"/>
                <w:szCs w:val="22"/>
              </w:rPr>
              <w:tab/>
            </w:r>
          </w:p>
          <w:p w14:paraId="12B002B0" w14:textId="41F25E28" w:rsidR="000156C2" w:rsidRP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PG.1.5.3-</w:t>
            </w:r>
            <w:r w:rsidRPr="000156C2">
              <w:rPr>
                <w:sz w:val="22"/>
                <w:szCs w:val="22"/>
              </w:rPr>
              <w:t xml:space="preserve"> Uluslararası değişim programlarına katılan öğrenci sayısı</w:t>
            </w:r>
            <w:r w:rsidRPr="000156C2">
              <w:rPr>
                <w:sz w:val="22"/>
                <w:szCs w:val="22"/>
              </w:rPr>
              <w:tab/>
            </w:r>
          </w:p>
          <w:p w14:paraId="0563D5F5" w14:textId="32AA14F2" w:rsidR="000156C2" w:rsidRP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PG.1.5.4-</w:t>
            </w:r>
            <w:r w:rsidRPr="000156C2">
              <w:rPr>
                <w:sz w:val="22"/>
                <w:szCs w:val="22"/>
              </w:rPr>
              <w:t xml:space="preserve"> Uluslararası değişim programlarından yararlanan öğretim elemanı sayısı</w:t>
            </w:r>
            <w:r w:rsidRPr="000156C2">
              <w:rPr>
                <w:sz w:val="22"/>
                <w:szCs w:val="22"/>
              </w:rPr>
              <w:tab/>
            </w:r>
          </w:p>
          <w:p w14:paraId="7944BDCB" w14:textId="77777777" w:rsid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PG.1.5.5-</w:t>
            </w:r>
            <w:r w:rsidRPr="000156C2">
              <w:rPr>
                <w:sz w:val="22"/>
                <w:szCs w:val="22"/>
              </w:rPr>
              <w:t xml:space="preserve"> Uluslararası öğrenci sayısını arttırmaya yönelik yapılan faaliyet sayısı</w:t>
            </w:r>
          </w:p>
          <w:p w14:paraId="60006523" w14:textId="6A3948C8" w:rsidR="000156C2" w:rsidRPr="000156C2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PG.5.2.3-</w:t>
            </w:r>
            <w:r w:rsidRPr="000156C2">
              <w:rPr>
                <w:sz w:val="22"/>
                <w:szCs w:val="22"/>
              </w:rPr>
              <w:t xml:space="preserve"> Ulusal veya Uluslararası meslek kuruluş, dernek veya birliklerle yapılan protokollerin sayısı</w:t>
            </w:r>
            <w:r w:rsidRPr="000156C2">
              <w:rPr>
                <w:sz w:val="22"/>
                <w:szCs w:val="22"/>
              </w:rPr>
              <w:tab/>
            </w:r>
          </w:p>
          <w:p w14:paraId="145F5414" w14:textId="0A34E295" w:rsidR="000156C2" w:rsidRPr="00673C76" w:rsidRDefault="000156C2" w:rsidP="000156C2">
            <w:pPr>
              <w:pStyle w:val="ListeParagraf"/>
              <w:numPr>
                <w:ilvl w:val="0"/>
                <w:numId w:val="26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0156C2">
              <w:rPr>
                <w:b/>
                <w:bCs/>
                <w:sz w:val="22"/>
                <w:szCs w:val="22"/>
              </w:rPr>
              <w:t>PG.5.2.4-</w:t>
            </w:r>
            <w:r w:rsidRPr="000156C2">
              <w:rPr>
                <w:sz w:val="22"/>
                <w:szCs w:val="22"/>
              </w:rPr>
              <w:t xml:space="preserve"> Erasmus anlaşmalarının ve yurtdışına gönderilen öğrenci sayısı</w:t>
            </w:r>
          </w:p>
        </w:tc>
      </w:tr>
      <w:tr w:rsidR="000156C2" w14:paraId="3689CE08" w14:textId="77777777" w:rsidTr="000156C2">
        <w:tc>
          <w:tcPr>
            <w:tcW w:w="1824" w:type="dxa"/>
            <w:gridSpan w:val="2"/>
            <w:vMerge w:val="restart"/>
            <w:vAlign w:val="center"/>
          </w:tcPr>
          <w:p w14:paraId="589FD278" w14:textId="633C9D99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 ÖNLEMİ</w:t>
            </w:r>
          </w:p>
        </w:tc>
        <w:tc>
          <w:tcPr>
            <w:tcW w:w="2818" w:type="dxa"/>
            <w:vMerge w:val="restart"/>
            <w:vAlign w:val="center"/>
          </w:tcPr>
          <w:p w14:paraId="7E37395E" w14:textId="77777777" w:rsidR="000156C2" w:rsidRPr="000156C2" w:rsidRDefault="000156C2" w:rsidP="000156C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0156C2">
              <w:rPr>
                <w:sz w:val="22"/>
                <w:szCs w:val="22"/>
              </w:rPr>
              <w:t xml:space="preserve">Gerçekleştirilemeyen faaliyet önerilerine </w:t>
            </w:r>
            <w:r w:rsidRPr="000156C2">
              <w:rPr>
                <w:sz w:val="22"/>
                <w:szCs w:val="22"/>
              </w:rPr>
              <w:lastRenderedPageBreak/>
              <w:t>benzer faaliyetlerin gerçekleştirilmesi</w:t>
            </w:r>
          </w:p>
          <w:p w14:paraId="284CB2C0" w14:textId="45E40BA7" w:rsidR="000156C2" w:rsidRPr="00673C76" w:rsidRDefault="000156C2" w:rsidP="000156C2">
            <w:pPr>
              <w:pStyle w:val="ListeParagraf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DCC25EB" w14:textId="552173F7" w:rsidR="000156C2" w:rsidRPr="00326B64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Değerlendirme Metodu</w:t>
            </w:r>
          </w:p>
        </w:tc>
        <w:tc>
          <w:tcPr>
            <w:tcW w:w="3461" w:type="dxa"/>
            <w:vAlign w:val="center"/>
          </w:tcPr>
          <w:p w14:paraId="21723C8E" w14:textId="74EA818A" w:rsidR="000156C2" w:rsidRDefault="000156C2" w:rsidP="000156C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Hedeflenen faaliyetler ile gerçekleşen faaliyetlerin karşılaştırılması</w:t>
            </w:r>
          </w:p>
        </w:tc>
      </w:tr>
      <w:tr w:rsidR="000156C2" w14:paraId="5AE2CCBE" w14:textId="77777777" w:rsidTr="000156C2">
        <w:tc>
          <w:tcPr>
            <w:tcW w:w="1824" w:type="dxa"/>
            <w:gridSpan w:val="2"/>
            <w:vMerge/>
            <w:vAlign w:val="center"/>
          </w:tcPr>
          <w:p w14:paraId="639493E4" w14:textId="77777777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8" w:type="dxa"/>
            <w:vMerge/>
            <w:vAlign w:val="center"/>
          </w:tcPr>
          <w:p w14:paraId="55FA7123" w14:textId="77777777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03D3275B" w14:textId="01244CF8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3461" w:type="dxa"/>
            <w:vAlign w:val="center"/>
          </w:tcPr>
          <w:p w14:paraId="56998727" w14:textId="63788856" w:rsidR="000156C2" w:rsidRDefault="000156C2" w:rsidP="000156C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Yılda iki kez KYBS İzlemeleri </w:t>
            </w:r>
          </w:p>
        </w:tc>
      </w:tr>
      <w:tr w:rsidR="000156C2" w14:paraId="1E2F22DD" w14:textId="77777777" w:rsidTr="000156C2">
        <w:tc>
          <w:tcPr>
            <w:tcW w:w="1824" w:type="dxa"/>
            <w:gridSpan w:val="2"/>
            <w:vMerge/>
            <w:vAlign w:val="center"/>
          </w:tcPr>
          <w:p w14:paraId="3DBD4D28" w14:textId="77777777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8" w:type="dxa"/>
            <w:vMerge/>
            <w:vAlign w:val="center"/>
          </w:tcPr>
          <w:p w14:paraId="2245DA5D" w14:textId="77777777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CD6EBA9" w14:textId="144D5F50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3461" w:type="dxa"/>
            <w:vAlign w:val="center"/>
          </w:tcPr>
          <w:p w14:paraId="0C1BB659" w14:textId="2213392A" w:rsidR="000156C2" w:rsidRDefault="000156C2" w:rsidP="000156C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Toplantı Tutanağı ve Değerlendirme Raporları</w:t>
            </w:r>
          </w:p>
        </w:tc>
      </w:tr>
      <w:tr w:rsidR="000156C2" w14:paraId="5928A14F" w14:textId="77777777" w:rsidTr="000156C2">
        <w:tc>
          <w:tcPr>
            <w:tcW w:w="4642" w:type="dxa"/>
            <w:gridSpan w:val="3"/>
            <w:vAlign w:val="center"/>
          </w:tcPr>
          <w:p w14:paraId="6F0C1C7E" w14:textId="3D23CA8B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5531" w:type="dxa"/>
            <w:gridSpan w:val="2"/>
            <w:vAlign w:val="center"/>
          </w:tcPr>
          <w:p w14:paraId="1A0F6ED7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E84BC9">
              <w:rPr>
                <w:sz w:val="22"/>
                <w:szCs w:val="22"/>
              </w:rPr>
              <w:t>Faaliyetlerin kurumsal kimliğe aykırı planlanması</w:t>
            </w:r>
          </w:p>
          <w:p w14:paraId="5D1BE9AC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E402B4">
              <w:rPr>
                <w:sz w:val="22"/>
                <w:szCs w:val="22"/>
              </w:rPr>
              <w:t>Uluslararası görünürlük ve faaliyet kaybı</w:t>
            </w:r>
          </w:p>
          <w:p w14:paraId="12E054D6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E402B4">
              <w:rPr>
                <w:sz w:val="22"/>
                <w:szCs w:val="22"/>
              </w:rPr>
              <w:t>ğitim ve araştırmalarda uluslararası dillerin yeterince kullanılmaması</w:t>
            </w:r>
          </w:p>
          <w:p w14:paraId="4323580E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Pr="00E402B4">
              <w:rPr>
                <w:sz w:val="22"/>
                <w:szCs w:val="22"/>
              </w:rPr>
              <w:t>abancı dil</w:t>
            </w:r>
            <w:r>
              <w:rPr>
                <w:sz w:val="22"/>
                <w:szCs w:val="22"/>
              </w:rPr>
              <w:t xml:space="preserve">i yeterli seviyede bilen </w:t>
            </w:r>
            <w:r w:rsidRPr="00E402B4">
              <w:rPr>
                <w:sz w:val="22"/>
                <w:szCs w:val="22"/>
              </w:rPr>
              <w:t>personel sıkıntısı</w:t>
            </w:r>
          </w:p>
          <w:p w14:paraId="3DF5E169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Finansal olarak yeterli kaynağın bulunamaması</w:t>
            </w:r>
          </w:p>
          <w:p w14:paraId="1CD54832" w14:textId="77777777" w:rsidR="000156C2" w:rsidRPr="00E84BC9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Paydaşlarla etkili bir koordinasyon sağlanamaması</w:t>
            </w:r>
          </w:p>
          <w:p w14:paraId="3D3F71D8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Tanıtım faaliyetlerinin yeterli ölçüde yapılamaması</w:t>
            </w:r>
          </w:p>
          <w:p w14:paraId="45FF307A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Faaliyetlerin kişilerce etik dışı kullanımı</w:t>
            </w:r>
          </w:p>
          <w:p w14:paraId="31E5D4FC" w14:textId="69F39D52" w:rsidR="000156C2" w:rsidRPr="00673C76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Birimlerin herhangi bir faaliyet gerçekleştirmemesi</w:t>
            </w:r>
          </w:p>
        </w:tc>
      </w:tr>
      <w:tr w:rsidR="000156C2" w14:paraId="056335F0" w14:textId="77777777" w:rsidTr="000156C2">
        <w:tc>
          <w:tcPr>
            <w:tcW w:w="4642" w:type="dxa"/>
            <w:gridSpan w:val="3"/>
            <w:vAlign w:val="center"/>
          </w:tcPr>
          <w:p w14:paraId="465C0D4F" w14:textId="4C65EAE7" w:rsidR="000156C2" w:rsidRDefault="000156C2" w:rsidP="000156C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PROSESİN FIRSATLARI</w:t>
            </w:r>
          </w:p>
        </w:tc>
        <w:tc>
          <w:tcPr>
            <w:tcW w:w="5531" w:type="dxa"/>
            <w:gridSpan w:val="2"/>
            <w:vAlign w:val="center"/>
          </w:tcPr>
          <w:p w14:paraId="41E74D4C" w14:textId="77777777" w:rsidR="000156C2" w:rsidRPr="00F842B8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 w:rsidRPr="00F842B8">
              <w:rPr>
                <w:sz w:val="22"/>
                <w:szCs w:val="22"/>
              </w:rPr>
              <w:t xml:space="preserve">Üniversite üst yönetiminin </w:t>
            </w:r>
            <w:r>
              <w:rPr>
                <w:sz w:val="22"/>
                <w:szCs w:val="22"/>
              </w:rPr>
              <w:t>uluslararasılaşma</w:t>
            </w:r>
            <w:r w:rsidRPr="00F842B8">
              <w:rPr>
                <w:sz w:val="22"/>
                <w:szCs w:val="22"/>
              </w:rPr>
              <w:t xml:space="preserve"> faaliyetlerine yönelik olumlu tutumu</w:t>
            </w:r>
          </w:p>
          <w:p w14:paraId="618D35C6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Ulusal Ajans’ </w:t>
            </w:r>
            <w:proofErr w:type="spellStart"/>
            <w:r>
              <w:rPr>
                <w:sz w:val="22"/>
                <w:szCs w:val="22"/>
              </w:rPr>
              <w:t>ın</w:t>
            </w:r>
            <w:proofErr w:type="spellEnd"/>
            <w:r>
              <w:rPr>
                <w:sz w:val="22"/>
                <w:szCs w:val="22"/>
              </w:rPr>
              <w:t xml:space="preserve"> başlatmış olduğu #ErasmusDays ile uluslararası </w:t>
            </w:r>
            <w:r w:rsidRPr="00E402B4">
              <w:rPr>
                <w:sz w:val="22"/>
                <w:szCs w:val="22"/>
              </w:rPr>
              <w:t xml:space="preserve">etkinlik düzenleme ve </w:t>
            </w:r>
            <w:r>
              <w:rPr>
                <w:sz w:val="22"/>
                <w:szCs w:val="22"/>
              </w:rPr>
              <w:t>projeleri duyurma</w:t>
            </w:r>
          </w:p>
          <w:p w14:paraId="0154CC9E" w14:textId="77777777" w:rsidR="000156C2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Yurtdışı etkinliklerinde yer/rol alarak tanınırlık ve bilinirliğin artırılması</w:t>
            </w:r>
          </w:p>
          <w:p w14:paraId="2D3A7B27" w14:textId="77777777" w:rsidR="000156C2" w:rsidRPr="00456D6B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Yabancı uyruklu öğrencilerin barınma ve ulaşım konularında ihtiyaç duyulan alt yapıyı güçlendirmek</w:t>
            </w:r>
          </w:p>
          <w:p w14:paraId="54777227" w14:textId="37935206" w:rsidR="000156C2" w:rsidRPr="00673C76" w:rsidRDefault="000156C2" w:rsidP="000156C2">
            <w:pPr>
              <w:pStyle w:val="ListeParagraf"/>
              <w:numPr>
                <w:ilvl w:val="0"/>
                <w:numId w:val="24"/>
              </w:numPr>
              <w:spacing w:line="36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Dış İlişkiler Ofisi’nin kurulma çalışmalarının yapılması</w:t>
            </w:r>
          </w:p>
        </w:tc>
      </w:tr>
    </w:tbl>
    <w:p w14:paraId="7DCA8A9E" w14:textId="77777777" w:rsidR="00472CA1" w:rsidRDefault="00472CA1" w:rsidP="0068409D">
      <w:pPr>
        <w:spacing w:line="360" w:lineRule="auto"/>
        <w:jc w:val="center"/>
        <w:rPr>
          <w:sz w:val="22"/>
          <w:szCs w:val="22"/>
        </w:rPr>
      </w:pPr>
    </w:p>
    <w:p w14:paraId="6AFE0942" w14:textId="77777777" w:rsidR="004F021F" w:rsidRDefault="004F021F" w:rsidP="0068409D">
      <w:pPr>
        <w:spacing w:line="360" w:lineRule="auto"/>
        <w:jc w:val="center"/>
        <w:rPr>
          <w:sz w:val="22"/>
          <w:szCs w:val="22"/>
        </w:rPr>
      </w:pPr>
    </w:p>
    <w:tbl>
      <w:tblPr>
        <w:tblStyle w:val="TableNormal"/>
        <w:tblW w:w="10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4F021F" w:rsidRPr="005D37BB" w14:paraId="44CF7CC0" w14:textId="77777777" w:rsidTr="006037C0">
        <w:trPr>
          <w:trHeight w:val="378"/>
        </w:trPr>
        <w:tc>
          <w:tcPr>
            <w:tcW w:w="2190" w:type="dxa"/>
          </w:tcPr>
          <w:p w14:paraId="7E45861C" w14:textId="77777777" w:rsidR="004F021F" w:rsidRPr="005D37BB" w:rsidRDefault="004F021F" w:rsidP="006037C0">
            <w:pPr>
              <w:pStyle w:val="TableParagraph"/>
              <w:spacing w:before="1"/>
              <w:ind w:left="6"/>
              <w:jc w:val="center"/>
              <w:rPr>
                <w:b/>
                <w:lang w:val="tr-TR"/>
              </w:rPr>
            </w:pPr>
            <w:r w:rsidRPr="005D37BB">
              <w:rPr>
                <w:b/>
                <w:lang w:val="tr-TR"/>
              </w:rPr>
              <w:t>REVİZYON</w:t>
            </w:r>
            <w:r w:rsidRPr="005D37BB">
              <w:rPr>
                <w:b/>
                <w:spacing w:val="-7"/>
                <w:lang w:val="tr-TR"/>
              </w:rPr>
              <w:t xml:space="preserve"> </w:t>
            </w:r>
            <w:r w:rsidRPr="005D37BB">
              <w:rPr>
                <w:b/>
                <w:spacing w:val="-5"/>
                <w:lang w:val="tr-TR"/>
              </w:rPr>
              <w:t>NO</w:t>
            </w:r>
          </w:p>
        </w:tc>
        <w:tc>
          <w:tcPr>
            <w:tcW w:w="2194" w:type="dxa"/>
          </w:tcPr>
          <w:p w14:paraId="4C36E82B" w14:textId="77777777" w:rsidR="004F021F" w:rsidRPr="005D37BB" w:rsidRDefault="004F021F" w:rsidP="006037C0">
            <w:pPr>
              <w:pStyle w:val="TableParagraph"/>
              <w:spacing w:before="1"/>
              <w:ind w:left="1" w:right="1"/>
              <w:jc w:val="center"/>
              <w:rPr>
                <w:b/>
                <w:lang w:val="tr-TR"/>
              </w:rPr>
            </w:pPr>
            <w:r w:rsidRPr="005D37BB">
              <w:rPr>
                <w:b/>
                <w:spacing w:val="-2"/>
                <w:lang w:val="tr-TR"/>
              </w:rPr>
              <w:t>TARİH</w:t>
            </w:r>
          </w:p>
        </w:tc>
        <w:tc>
          <w:tcPr>
            <w:tcW w:w="5628" w:type="dxa"/>
          </w:tcPr>
          <w:p w14:paraId="7175872B" w14:textId="77777777" w:rsidR="004F021F" w:rsidRPr="005D37BB" w:rsidRDefault="004F021F" w:rsidP="006037C0">
            <w:pPr>
              <w:pStyle w:val="TableParagraph"/>
              <w:spacing w:before="1"/>
              <w:ind w:left="9"/>
              <w:jc w:val="center"/>
              <w:rPr>
                <w:b/>
                <w:lang w:val="tr-TR"/>
              </w:rPr>
            </w:pPr>
            <w:r w:rsidRPr="005D37BB">
              <w:rPr>
                <w:b/>
                <w:spacing w:val="-2"/>
                <w:lang w:val="tr-TR"/>
              </w:rPr>
              <w:t>AÇIKLAMA</w:t>
            </w:r>
          </w:p>
        </w:tc>
      </w:tr>
      <w:tr w:rsidR="004F021F" w:rsidRPr="005D37BB" w14:paraId="14C9E500" w14:textId="77777777" w:rsidTr="006037C0">
        <w:trPr>
          <w:trHeight w:val="378"/>
        </w:trPr>
        <w:tc>
          <w:tcPr>
            <w:tcW w:w="2190" w:type="dxa"/>
            <w:vAlign w:val="center"/>
          </w:tcPr>
          <w:p w14:paraId="66F19C9A" w14:textId="77777777" w:rsidR="004F021F" w:rsidRPr="005D37BB" w:rsidRDefault="004F021F" w:rsidP="006037C0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5D37BB">
              <w:rPr>
                <w:spacing w:val="-5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5E11AB64" w14:textId="560AA347" w:rsidR="004F021F" w:rsidRPr="005D37BB" w:rsidRDefault="004F021F" w:rsidP="006037C0">
            <w:pPr>
              <w:pStyle w:val="TableParagraph"/>
              <w:ind w:right="1"/>
              <w:jc w:val="center"/>
              <w:rPr>
                <w:lang w:val="tr-TR"/>
              </w:rPr>
            </w:pPr>
            <w:r>
              <w:rPr>
                <w:spacing w:val="-2"/>
                <w:lang w:val="tr-TR"/>
              </w:rPr>
              <w:t>30.09.2022</w:t>
            </w:r>
          </w:p>
        </w:tc>
        <w:tc>
          <w:tcPr>
            <w:tcW w:w="5628" w:type="dxa"/>
            <w:vAlign w:val="center"/>
          </w:tcPr>
          <w:p w14:paraId="66E9074C" w14:textId="77777777" w:rsidR="004F021F" w:rsidRPr="005D37BB" w:rsidRDefault="004F021F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İlk</w:t>
            </w:r>
            <w:r w:rsidRPr="005D37BB">
              <w:rPr>
                <w:spacing w:val="-5"/>
                <w:lang w:val="tr-TR"/>
              </w:rPr>
              <w:t xml:space="preserve"> </w:t>
            </w:r>
            <w:r w:rsidRPr="005D37BB">
              <w:rPr>
                <w:spacing w:val="-2"/>
                <w:lang w:val="tr-TR"/>
              </w:rPr>
              <w:t>yayın</w:t>
            </w:r>
          </w:p>
        </w:tc>
      </w:tr>
      <w:tr w:rsidR="004F021F" w:rsidRPr="005D37BB" w14:paraId="6C9D8786" w14:textId="77777777" w:rsidTr="006037C0">
        <w:trPr>
          <w:trHeight w:val="322"/>
        </w:trPr>
        <w:tc>
          <w:tcPr>
            <w:tcW w:w="2190" w:type="dxa"/>
            <w:vAlign w:val="center"/>
          </w:tcPr>
          <w:p w14:paraId="6C86A1BD" w14:textId="11302D93" w:rsidR="004F021F" w:rsidRPr="005D37BB" w:rsidRDefault="004F021F" w:rsidP="006037C0">
            <w:pPr>
              <w:pStyle w:val="TableParagraph"/>
              <w:spacing w:before="183"/>
              <w:ind w:left="6" w:right="6"/>
              <w:jc w:val="center"/>
              <w:rPr>
                <w:spacing w:val="-5"/>
                <w:lang w:val="tr-TR"/>
              </w:rPr>
            </w:pPr>
            <w:r w:rsidRPr="005D37BB">
              <w:rPr>
                <w:spacing w:val="-5"/>
                <w:lang w:val="tr-TR"/>
              </w:rPr>
              <w:t>0</w:t>
            </w:r>
            <w:r>
              <w:rPr>
                <w:spacing w:val="-5"/>
                <w:lang w:val="tr-TR"/>
              </w:rPr>
              <w:t>1</w:t>
            </w:r>
          </w:p>
        </w:tc>
        <w:tc>
          <w:tcPr>
            <w:tcW w:w="2194" w:type="dxa"/>
            <w:vAlign w:val="center"/>
          </w:tcPr>
          <w:p w14:paraId="03F7C2C1" w14:textId="77777777" w:rsidR="004F021F" w:rsidRPr="005D37BB" w:rsidRDefault="004F021F" w:rsidP="006037C0">
            <w:pPr>
              <w:pStyle w:val="TableParagraph"/>
              <w:spacing w:before="183"/>
              <w:ind w:right="1"/>
              <w:jc w:val="center"/>
              <w:rPr>
                <w:spacing w:val="-2"/>
                <w:lang w:val="tr-TR"/>
              </w:rPr>
            </w:pPr>
            <w:r w:rsidRPr="005D37BB">
              <w:rPr>
                <w:spacing w:val="-2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52F71997" w14:textId="77777777" w:rsidR="004F021F" w:rsidRPr="005D37BB" w:rsidRDefault="004F021F" w:rsidP="006037C0">
            <w:pPr>
              <w:pStyle w:val="TableParagraph"/>
              <w:ind w:left="105"/>
              <w:rPr>
                <w:lang w:val="tr-TR"/>
              </w:rPr>
            </w:pPr>
            <w:r w:rsidRPr="005D37BB">
              <w:rPr>
                <w:lang w:val="tr-TR"/>
              </w:rPr>
              <w:t>Üniversite Logosu değiştirilmiştir.</w:t>
            </w:r>
          </w:p>
        </w:tc>
      </w:tr>
      <w:tr w:rsidR="004F021F" w:rsidRPr="005D37BB" w14:paraId="4CD4D38F" w14:textId="77777777" w:rsidTr="006037C0">
        <w:trPr>
          <w:trHeight w:val="322"/>
        </w:trPr>
        <w:tc>
          <w:tcPr>
            <w:tcW w:w="2190" w:type="dxa"/>
            <w:vAlign w:val="center"/>
          </w:tcPr>
          <w:p w14:paraId="72651F6E" w14:textId="449C2C12" w:rsidR="004F021F" w:rsidRPr="005D37BB" w:rsidRDefault="004F021F" w:rsidP="006037C0">
            <w:pPr>
              <w:pStyle w:val="TableParagraph"/>
              <w:spacing w:before="183"/>
              <w:ind w:left="6" w:right="6"/>
              <w:jc w:val="center"/>
              <w:rPr>
                <w:spacing w:val="-5"/>
              </w:rPr>
            </w:pPr>
            <w:r>
              <w:rPr>
                <w:spacing w:val="-5"/>
              </w:rPr>
              <w:t>0</w:t>
            </w:r>
            <w:r>
              <w:rPr>
                <w:spacing w:val="-5"/>
              </w:rPr>
              <w:t>2</w:t>
            </w:r>
          </w:p>
        </w:tc>
        <w:tc>
          <w:tcPr>
            <w:tcW w:w="2194" w:type="dxa"/>
            <w:vAlign w:val="center"/>
          </w:tcPr>
          <w:p w14:paraId="2C73B3A0" w14:textId="77777777" w:rsidR="004F021F" w:rsidRPr="005D37BB" w:rsidRDefault="004F021F" w:rsidP="006037C0">
            <w:pPr>
              <w:pStyle w:val="TableParagraph"/>
              <w:spacing w:before="183"/>
              <w:ind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24.02.2025</w:t>
            </w:r>
          </w:p>
        </w:tc>
        <w:tc>
          <w:tcPr>
            <w:tcW w:w="5628" w:type="dxa"/>
            <w:vAlign w:val="center"/>
          </w:tcPr>
          <w:p w14:paraId="6DBED3EB" w14:textId="77777777" w:rsidR="004F021F" w:rsidRPr="005D37BB" w:rsidRDefault="004F021F" w:rsidP="006037C0">
            <w:pPr>
              <w:pStyle w:val="TableParagraph"/>
              <w:ind w:left="105"/>
            </w:pPr>
            <w:r>
              <w:t xml:space="preserve">2024-2028 </w:t>
            </w:r>
            <w:proofErr w:type="spellStart"/>
            <w:r>
              <w:t>Stratejik</w:t>
            </w:r>
            <w:proofErr w:type="spellEnd"/>
            <w:r>
              <w:t xml:space="preserve"> Plan </w:t>
            </w:r>
            <w:proofErr w:type="spellStart"/>
            <w:r>
              <w:t>Performans</w:t>
            </w:r>
            <w:proofErr w:type="spellEnd"/>
            <w:r>
              <w:t xml:space="preserve"> </w:t>
            </w:r>
            <w:proofErr w:type="spellStart"/>
            <w:r>
              <w:t>Göstergeleri</w:t>
            </w:r>
            <w:proofErr w:type="spellEnd"/>
            <w:r>
              <w:t xml:space="preserve"> </w:t>
            </w:r>
            <w:proofErr w:type="spellStart"/>
            <w:r>
              <w:t>eklenmiştir</w:t>
            </w:r>
            <w:proofErr w:type="spellEnd"/>
            <w:r>
              <w:t>.</w:t>
            </w:r>
          </w:p>
        </w:tc>
      </w:tr>
    </w:tbl>
    <w:p w14:paraId="1CC1222F" w14:textId="77777777" w:rsidR="004F021F" w:rsidRPr="00935DF2" w:rsidRDefault="004F021F" w:rsidP="0068409D">
      <w:pPr>
        <w:spacing w:line="360" w:lineRule="auto"/>
        <w:jc w:val="center"/>
        <w:rPr>
          <w:sz w:val="22"/>
          <w:szCs w:val="22"/>
        </w:rPr>
      </w:pPr>
    </w:p>
    <w:sectPr w:rsidR="004F021F" w:rsidRPr="00935DF2" w:rsidSect="00D67DB0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1E27" w14:textId="77777777" w:rsidR="001D0A8F" w:rsidRDefault="001D0A8F" w:rsidP="0072515F">
      <w:r>
        <w:separator/>
      </w:r>
    </w:p>
  </w:endnote>
  <w:endnote w:type="continuationSeparator" w:id="0">
    <w:p w14:paraId="4495C589" w14:textId="77777777" w:rsidR="001D0A8F" w:rsidRDefault="001D0A8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163A212" w:rsidR="00D018D2" w:rsidRPr="001E3951" w:rsidRDefault="00D018D2" w:rsidP="00D018D2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29E49B8" w:rsidR="00D018D2" w:rsidRPr="001E3951" w:rsidRDefault="00D018D2" w:rsidP="00D018D2">
          <w:pPr>
            <w:pStyle w:val="AltBilgi"/>
            <w:jc w:val="center"/>
            <w:rPr>
              <w:sz w:val="22"/>
              <w:szCs w:val="22"/>
            </w:rPr>
          </w:pP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10A4" w14:textId="77777777" w:rsidR="001D0A8F" w:rsidRDefault="001D0A8F" w:rsidP="0072515F">
      <w:r>
        <w:separator/>
      </w:r>
    </w:p>
  </w:footnote>
  <w:footnote w:type="continuationSeparator" w:id="0">
    <w:p w14:paraId="65C73330" w14:textId="77777777" w:rsidR="001D0A8F" w:rsidRDefault="001D0A8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4F021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BB4E0E1" w:rsidR="000D250F" w:rsidRPr="00D82ADE" w:rsidRDefault="000156C2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ULUSLARARASILAŞMA PROSESİ</w:t>
          </w:r>
        </w:p>
      </w:tc>
      <w:tc>
        <w:tcPr>
          <w:tcW w:w="1307" w:type="pct"/>
          <w:vAlign w:val="center"/>
        </w:tcPr>
        <w:p w14:paraId="36A9E833" w14:textId="728EBE3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4F021F">
            <w:t>PRS</w:t>
          </w:r>
          <w:r w:rsidR="00673C76">
            <w:t>-000</w:t>
          </w:r>
          <w:r w:rsidR="004F021F">
            <w:t>7</w:t>
          </w:r>
        </w:p>
      </w:tc>
    </w:tr>
    <w:tr w:rsidR="009D067F" w:rsidRPr="007B4963" w14:paraId="5314D62F" w14:textId="77777777" w:rsidTr="004F021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2BC1313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4F021F">
            <w:t>2</w:t>
          </w:r>
        </w:p>
      </w:tc>
    </w:tr>
    <w:tr w:rsidR="009D067F" w:rsidRPr="007B4963" w14:paraId="68FFB88C" w14:textId="77777777" w:rsidTr="004F021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5ADA887C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4F021F">
            <w:t>30.09.2022</w:t>
          </w:r>
        </w:p>
      </w:tc>
    </w:tr>
    <w:tr w:rsidR="009D067F" w:rsidRPr="007B4963" w14:paraId="07635939" w14:textId="77777777" w:rsidTr="004F021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4BE9F30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F021F">
            <w:t>24.02.2025</w:t>
          </w:r>
        </w:p>
      </w:tc>
    </w:tr>
    <w:tr w:rsidR="009D067F" w:rsidRPr="007B4963" w14:paraId="650B81A7" w14:textId="77777777" w:rsidTr="004F021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2662F95E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4F021F" w:rsidRPr="004F021F">
            <w:fldChar w:fldCharType="begin"/>
          </w:r>
          <w:r w:rsidR="004F021F" w:rsidRPr="004F021F">
            <w:instrText>PAGE  \* Arabic  \* MERGEFORMAT</w:instrText>
          </w:r>
          <w:r w:rsidR="004F021F" w:rsidRPr="004F021F">
            <w:fldChar w:fldCharType="separate"/>
          </w:r>
          <w:r w:rsidR="004F021F" w:rsidRPr="004F021F">
            <w:t>1</w:t>
          </w:r>
          <w:r w:rsidR="004F021F" w:rsidRPr="004F021F">
            <w:fldChar w:fldCharType="end"/>
          </w:r>
          <w:r w:rsidR="004F021F" w:rsidRPr="004F021F">
            <w:t xml:space="preserve"> / </w:t>
          </w:r>
          <w:fldSimple w:instr="NUMPAGES  \* Arabic  \* MERGEFORMAT">
            <w:r w:rsidR="004F021F" w:rsidRPr="004F021F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EB43707"/>
    <w:multiLevelType w:val="hybridMultilevel"/>
    <w:tmpl w:val="AB964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4681D02"/>
    <w:multiLevelType w:val="hybridMultilevel"/>
    <w:tmpl w:val="F5F66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926B3"/>
    <w:multiLevelType w:val="hybridMultilevel"/>
    <w:tmpl w:val="CB74D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C0C4648"/>
    <w:multiLevelType w:val="hybridMultilevel"/>
    <w:tmpl w:val="D1E49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5296B36"/>
    <w:multiLevelType w:val="hybridMultilevel"/>
    <w:tmpl w:val="6FFEF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8"/>
  </w:num>
  <w:num w:numId="2" w16cid:durableId="110904732">
    <w:abstractNumId w:val="24"/>
  </w:num>
  <w:num w:numId="3" w16cid:durableId="603197860">
    <w:abstractNumId w:val="5"/>
  </w:num>
  <w:num w:numId="4" w16cid:durableId="1234509609">
    <w:abstractNumId w:val="9"/>
  </w:num>
  <w:num w:numId="5" w16cid:durableId="1378042459">
    <w:abstractNumId w:val="4"/>
  </w:num>
  <w:num w:numId="6" w16cid:durableId="1822572368">
    <w:abstractNumId w:val="12"/>
  </w:num>
  <w:num w:numId="7" w16cid:durableId="1778021418">
    <w:abstractNumId w:val="10"/>
  </w:num>
  <w:num w:numId="8" w16cid:durableId="226916940">
    <w:abstractNumId w:val="3"/>
  </w:num>
  <w:num w:numId="9" w16cid:durableId="1536238143">
    <w:abstractNumId w:val="18"/>
  </w:num>
  <w:num w:numId="10" w16cid:durableId="464812225">
    <w:abstractNumId w:val="7"/>
  </w:num>
  <w:num w:numId="11" w16cid:durableId="1690058208">
    <w:abstractNumId w:val="16"/>
  </w:num>
  <w:num w:numId="12" w16cid:durableId="738869198">
    <w:abstractNumId w:val="23"/>
  </w:num>
  <w:num w:numId="13" w16cid:durableId="427972363">
    <w:abstractNumId w:val="27"/>
  </w:num>
  <w:num w:numId="14" w16cid:durableId="881791173">
    <w:abstractNumId w:val="15"/>
  </w:num>
  <w:num w:numId="15" w16cid:durableId="1182624237">
    <w:abstractNumId w:val="2"/>
  </w:num>
  <w:num w:numId="16" w16cid:durableId="1616518635">
    <w:abstractNumId w:val="17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20"/>
    <w:lvlOverride w:ilvl="0">
      <w:startOverride w:val="1"/>
    </w:lvlOverride>
  </w:num>
  <w:num w:numId="20" w16cid:durableId="396514202">
    <w:abstractNumId w:val="26"/>
  </w:num>
  <w:num w:numId="21" w16cid:durableId="1809280385">
    <w:abstractNumId w:val="0"/>
  </w:num>
  <w:num w:numId="22" w16cid:durableId="600842131">
    <w:abstractNumId w:val="21"/>
  </w:num>
  <w:num w:numId="23" w16cid:durableId="1104496448">
    <w:abstractNumId w:val="19"/>
  </w:num>
  <w:num w:numId="24" w16cid:durableId="1683245134">
    <w:abstractNumId w:val="1"/>
  </w:num>
  <w:num w:numId="25" w16cid:durableId="1985423428">
    <w:abstractNumId w:val="25"/>
  </w:num>
  <w:num w:numId="26" w16cid:durableId="435100371">
    <w:abstractNumId w:val="13"/>
  </w:num>
  <w:num w:numId="27" w16cid:durableId="1305502541">
    <w:abstractNumId w:val="14"/>
  </w:num>
  <w:num w:numId="28" w16cid:durableId="2088069825">
    <w:abstractNumId w:val="11"/>
  </w:num>
  <w:num w:numId="29" w16cid:durableId="885871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56C2"/>
    <w:rsid w:val="00016976"/>
    <w:rsid w:val="000740A2"/>
    <w:rsid w:val="00083B2C"/>
    <w:rsid w:val="00092DCA"/>
    <w:rsid w:val="000A03C5"/>
    <w:rsid w:val="000C0E70"/>
    <w:rsid w:val="000D064C"/>
    <w:rsid w:val="000D250F"/>
    <w:rsid w:val="000D7947"/>
    <w:rsid w:val="00124EF8"/>
    <w:rsid w:val="001269B4"/>
    <w:rsid w:val="0014054D"/>
    <w:rsid w:val="0015572B"/>
    <w:rsid w:val="001655C7"/>
    <w:rsid w:val="001655D3"/>
    <w:rsid w:val="00171A18"/>
    <w:rsid w:val="00176B88"/>
    <w:rsid w:val="001823B4"/>
    <w:rsid w:val="001A35AE"/>
    <w:rsid w:val="001B4A88"/>
    <w:rsid w:val="001C3C51"/>
    <w:rsid w:val="001D0A8F"/>
    <w:rsid w:val="001D308E"/>
    <w:rsid w:val="001E3951"/>
    <w:rsid w:val="001F39F9"/>
    <w:rsid w:val="001F5160"/>
    <w:rsid w:val="001F6B02"/>
    <w:rsid w:val="00211150"/>
    <w:rsid w:val="00215F18"/>
    <w:rsid w:val="002435EE"/>
    <w:rsid w:val="00252896"/>
    <w:rsid w:val="00264633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0537B"/>
    <w:rsid w:val="003120BE"/>
    <w:rsid w:val="003121F0"/>
    <w:rsid w:val="0032099A"/>
    <w:rsid w:val="00326B64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2CA1"/>
    <w:rsid w:val="004747B4"/>
    <w:rsid w:val="00476BC4"/>
    <w:rsid w:val="0048131B"/>
    <w:rsid w:val="00490412"/>
    <w:rsid w:val="00493DB0"/>
    <w:rsid w:val="004A4ABE"/>
    <w:rsid w:val="004A5FF3"/>
    <w:rsid w:val="004B5FA3"/>
    <w:rsid w:val="004C3F0C"/>
    <w:rsid w:val="004C6B4C"/>
    <w:rsid w:val="004D5E39"/>
    <w:rsid w:val="004E320F"/>
    <w:rsid w:val="004F021F"/>
    <w:rsid w:val="0051146B"/>
    <w:rsid w:val="00512044"/>
    <w:rsid w:val="00524C90"/>
    <w:rsid w:val="005260F0"/>
    <w:rsid w:val="005322D1"/>
    <w:rsid w:val="00581BDD"/>
    <w:rsid w:val="005B1937"/>
    <w:rsid w:val="005C4ADB"/>
    <w:rsid w:val="00615235"/>
    <w:rsid w:val="0063113B"/>
    <w:rsid w:val="00632E35"/>
    <w:rsid w:val="0065142C"/>
    <w:rsid w:val="00663126"/>
    <w:rsid w:val="006635D7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34197"/>
    <w:rsid w:val="0075657F"/>
    <w:rsid w:val="00760B42"/>
    <w:rsid w:val="00760DFA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820A0B"/>
    <w:rsid w:val="00832FCC"/>
    <w:rsid w:val="00852B31"/>
    <w:rsid w:val="00872FDC"/>
    <w:rsid w:val="008738F4"/>
    <w:rsid w:val="00883E38"/>
    <w:rsid w:val="008A5FD8"/>
    <w:rsid w:val="008A700B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C3E8F"/>
    <w:rsid w:val="009D067F"/>
    <w:rsid w:val="009D0F2C"/>
    <w:rsid w:val="009D2D93"/>
    <w:rsid w:val="009D35EA"/>
    <w:rsid w:val="009F0D91"/>
    <w:rsid w:val="009F5ABB"/>
    <w:rsid w:val="009F6833"/>
    <w:rsid w:val="00A045FF"/>
    <w:rsid w:val="00A1047B"/>
    <w:rsid w:val="00A27A71"/>
    <w:rsid w:val="00A41FC0"/>
    <w:rsid w:val="00A4526C"/>
    <w:rsid w:val="00A81AD6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2FA6"/>
    <w:rsid w:val="00B27C9D"/>
    <w:rsid w:val="00B36539"/>
    <w:rsid w:val="00B4358C"/>
    <w:rsid w:val="00B47885"/>
    <w:rsid w:val="00B47B5E"/>
    <w:rsid w:val="00B700B4"/>
    <w:rsid w:val="00B823A7"/>
    <w:rsid w:val="00B9229A"/>
    <w:rsid w:val="00BC3F0D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18D2"/>
    <w:rsid w:val="00D0319A"/>
    <w:rsid w:val="00D0415A"/>
    <w:rsid w:val="00D11CAF"/>
    <w:rsid w:val="00D30594"/>
    <w:rsid w:val="00D43730"/>
    <w:rsid w:val="00D67DB0"/>
    <w:rsid w:val="00D76E74"/>
    <w:rsid w:val="00D81111"/>
    <w:rsid w:val="00D81D9D"/>
    <w:rsid w:val="00D82ADE"/>
    <w:rsid w:val="00D832E4"/>
    <w:rsid w:val="00D84EC9"/>
    <w:rsid w:val="00D8635C"/>
    <w:rsid w:val="00D86927"/>
    <w:rsid w:val="00DA00B4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B777D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F021F"/>
    <w:pPr>
      <w:widowControl w:val="0"/>
      <w:autoSpaceDE w:val="0"/>
      <w:autoSpaceDN w:val="0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F02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4</cp:revision>
  <cp:lastPrinted>2022-04-20T11:11:00Z</cp:lastPrinted>
  <dcterms:created xsi:type="dcterms:W3CDTF">2025-02-20T17:16:00Z</dcterms:created>
  <dcterms:modified xsi:type="dcterms:W3CDTF">2025-02-24T05:42:00Z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eb663acb9b2ec96856c407b064baf7a285ebe3c92ef669e359984f7c18b614be</vt:lpwstr>
  </property>
</Properties>
</file>