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69F1" w14:textId="0078247E" w:rsidR="00016976" w:rsidRDefault="006043F3" w:rsidP="00401A16">
      <w:pPr>
        <w:spacing w:line="360" w:lineRule="auto"/>
        <w:jc w:val="both"/>
        <w:rPr>
          <w:b/>
          <w:bCs/>
          <w:sz w:val="22"/>
          <w:szCs w:val="22"/>
        </w:rPr>
      </w:pPr>
      <w:r>
        <w:rPr>
          <w:b/>
          <w:bCs/>
          <w:sz w:val="22"/>
          <w:szCs w:val="22"/>
        </w:rPr>
        <w:t>1. AMAÇ</w:t>
      </w:r>
    </w:p>
    <w:p w14:paraId="78C9E5B8" w14:textId="35B1619E" w:rsidR="00984098" w:rsidRDefault="00984098" w:rsidP="00877713">
      <w:pPr>
        <w:spacing w:line="360" w:lineRule="auto"/>
        <w:jc w:val="both"/>
        <w:rPr>
          <w:sz w:val="22"/>
          <w:szCs w:val="22"/>
        </w:rPr>
      </w:pPr>
      <w:bookmarkStart w:id="0" w:name="_Hlk101513112"/>
      <w:r w:rsidRPr="00BE2276">
        <w:rPr>
          <w:sz w:val="22"/>
          <w:szCs w:val="22"/>
        </w:rPr>
        <w:t>Bu prosedürün amacı;</w:t>
      </w:r>
      <w:bookmarkEnd w:id="0"/>
      <w:r w:rsidR="007676C4" w:rsidRPr="007676C4">
        <w:rPr>
          <w:sz w:val="22"/>
          <w:szCs w:val="22"/>
        </w:rPr>
        <w:t xml:space="preserve"> </w:t>
      </w:r>
      <w:r w:rsidR="00B6491C" w:rsidRPr="00B6491C">
        <w:rPr>
          <w:sz w:val="22"/>
          <w:szCs w:val="22"/>
        </w:rPr>
        <w:t xml:space="preserve">Harran Üniversitesi Kalite Yönetim Sistemi </w:t>
      </w:r>
      <w:r w:rsidR="00B6491C">
        <w:rPr>
          <w:sz w:val="22"/>
          <w:szCs w:val="22"/>
        </w:rPr>
        <w:t>(HÜKYS) içerisinde yönetilen satın</w:t>
      </w:r>
      <w:r w:rsidR="00B6491C" w:rsidRPr="00B6491C">
        <w:rPr>
          <w:sz w:val="22"/>
          <w:szCs w:val="22"/>
        </w:rPr>
        <w:t>alma sürecinde uygulanacak yöntemleri ve personelin sorumluluklarını belirlemektir</w:t>
      </w:r>
    </w:p>
    <w:p w14:paraId="586EDE6E" w14:textId="77777777" w:rsidR="00C56284" w:rsidRPr="00984098" w:rsidRDefault="00C56284" w:rsidP="00877713">
      <w:pPr>
        <w:spacing w:line="360" w:lineRule="auto"/>
        <w:jc w:val="both"/>
        <w:rPr>
          <w:sz w:val="22"/>
          <w:szCs w:val="22"/>
        </w:rPr>
      </w:pPr>
    </w:p>
    <w:p w14:paraId="7A0A8408" w14:textId="30A17EFA" w:rsidR="006043F3" w:rsidRDefault="006043F3" w:rsidP="00877713">
      <w:pPr>
        <w:spacing w:line="360" w:lineRule="auto"/>
        <w:jc w:val="both"/>
        <w:rPr>
          <w:b/>
          <w:bCs/>
          <w:sz w:val="22"/>
          <w:szCs w:val="22"/>
        </w:rPr>
      </w:pPr>
      <w:r>
        <w:rPr>
          <w:b/>
          <w:bCs/>
          <w:sz w:val="22"/>
          <w:szCs w:val="22"/>
        </w:rPr>
        <w:t>2.</w:t>
      </w:r>
      <w:r w:rsidR="00F82DED">
        <w:rPr>
          <w:b/>
          <w:bCs/>
          <w:sz w:val="22"/>
          <w:szCs w:val="22"/>
        </w:rPr>
        <w:t xml:space="preserve"> </w:t>
      </w:r>
      <w:r>
        <w:rPr>
          <w:b/>
          <w:bCs/>
          <w:sz w:val="22"/>
          <w:szCs w:val="22"/>
        </w:rPr>
        <w:t>KAPSAM</w:t>
      </w:r>
    </w:p>
    <w:p w14:paraId="39E079A3" w14:textId="681495CB" w:rsidR="006043F3" w:rsidRPr="00530C40" w:rsidRDefault="00D06A78" w:rsidP="00877713">
      <w:pPr>
        <w:spacing w:line="360" w:lineRule="auto"/>
        <w:jc w:val="both"/>
        <w:rPr>
          <w:sz w:val="22"/>
          <w:szCs w:val="22"/>
        </w:rPr>
      </w:pPr>
      <w:r>
        <w:rPr>
          <w:sz w:val="22"/>
          <w:szCs w:val="22"/>
        </w:rPr>
        <w:t>Bu prosedür</w:t>
      </w:r>
      <w:r w:rsidR="00210543">
        <w:rPr>
          <w:sz w:val="22"/>
          <w:szCs w:val="22"/>
        </w:rPr>
        <w:t xml:space="preserve">, </w:t>
      </w:r>
      <w:r w:rsidR="00500236" w:rsidRPr="00500236">
        <w:rPr>
          <w:sz w:val="22"/>
          <w:szCs w:val="22"/>
        </w:rPr>
        <w:t>Harran Üniversitesi bünyesindeki harcama birimlerinin gerek doğrudan temin gerekse ihale usulü ile temin edecekleri mal ve hizmet alımları ile yapım işlerini kapsar.</w:t>
      </w:r>
    </w:p>
    <w:p w14:paraId="113281C8" w14:textId="77777777" w:rsidR="001C1557" w:rsidRPr="00530C40" w:rsidRDefault="001C1557" w:rsidP="00051660">
      <w:pPr>
        <w:spacing w:line="360" w:lineRule="auto"/>
        <w:jc w:val="both"/>
        <w:rPr>
          <w:sz w:val="22"/>
          <w:szCs w:val="22"/>
        </w:rPr>
      </w:pPr>
    </w:p>
    <w:p w14:paraId="2688C2BC" w14:textId="3E910CFE" w:rsidR="001C1557" w:rsidRPr="00530C40" w:rsidRDefault="003E5128" w:rsidP="00051660">
      <w:pPr>
        <w:spacing w:line="360" w:lineRule="auto"/>
        <w:jc w:val="both"/>
        <w:rPr>
          <w:b/>
          <w:bCs/>
          <w:sz w:val="22"/>
          <w:szCs w:val="22"/>
        </w:rPr>
      </w:pPr>
      <w:r w:rsidRPr="00530C40">
        <w:rPr>
          <w:b/>
          <w:bCs/>
          <w:sz w:val="22"/>
          <w:szCs w:val="22"/>
        </w:rPr>
        <w:t>3</w:t>
      </w:r>
      <w:r w:rsidR="001C1557" w:rsidRPr="00530C40">
        <w:rPr>
          <w:b/>
          <w:bCs/>
          <w:sz w:val="22"/>
          <w:szCs w:val="22"/>
        </w:rPr>
        <w:t>.</w:t>
      </w:r>
      <w:r w:rsidR="00F82DED" w:rsidRPr="00530C40">
        <w:rPr>
          <w:b/>
          <w:bCs/>
          <w:sz w:val="22"/>
          <w:szCs w:val="22"/>
        </w:rPr>
        <w:t xml:space="preserve"> </w:t>
      </w:r>
      <w:r w:rsidR="001C1557" w:rsidRPr="00530C40">
        <w:rPr>
          <w:b/>
          <w:bCs/>
          <w:sz w:val="22"/>
          <w:szCs w:val="22"/>
        </w:rPr>
        <w:t>SORUMLULUKLAR</w:t>
      </w:r>
    </w:p>
    <w:p w14:paraId="67A36310" w14:textId="5AF5DDC7" w:rsidR="001C1557" w:rsidRDefault="00500236" w:rsidP="00051660">
      <w:pPr>
        <w:spacing w:line="360" w:lineRule="auto"/>
        <w:jc w:val="both"/>
        <w:rPr>
          <w:sz w:val="22"/>
          <w:szCs w:val="22"/>
        </w:rPr>
      </w:pPr>
      <w:r w:rsidRPr="00500236">
        <w:rPr>
          <w:sz w:val="22"/>
          <w:szCs w:val="22"/>
        </w:rPr>
        <w:t>Bu prosedürün</w:t>
      </w:r>
      <w:r w:rsidR="00493B8A">
        <w:rPr>
          <w:sz w:val="22"/>
          <w:szCs w:val="22"/>
        </w:rPr>
        <w:t xml:space="preserve"> güncelliğinin sağlanması ve uygulanmasından</w:t>
      </w:r>
      <w:r w:rsidRPr="00500236">
        <w:rPr>
          <w:sz w:val="22"/>
          <w:szCs w:val="22"/>
        </w:rPr>
        <w:t xml:space="preserve"> tüm Harcama Birimleri sorumludur</w:t>
      </w:r>
      <w:r>
        <w:rPr>
          <w:sz w:val="22"/>
          <w:szCs w:val="22"/>
        </w:rPr>
        <w:t>.</w:t>
      </w:r>
    </w:p>
    <w:p w14:paraId="34DF4ABF" w14:textId="77777777" w:rsidR="00065DE2" w:rsidRDefault="00065DE2" w:rsidP="00051660">
      <w:pPr>
        <w:spacing w:line="360" w:lineRule="auto"/>
        <w:jc w:val="both"/>
        <w:rPr>
          <w:sz w:val="22"/>
          <w:szCs w:val="22"/>
        </w:rPr>
      </w:pPr>
    </w:p>
    <w:p w14:paraId="1F1E418E" w14:textId="5DAC53BF" w:rsidR="00D06A78" w:rsidRDefault="001C1557" w:rsidP="00051660">
      <w:pPr>
        <w:spacing w:line="360" w:lineRule="auto"/>
        <w:jc w:val="both"/>
        <w:rPr>
          <w:b/>
          <w:bCs/>
          <w:sz w:val="22"/>
          <w:szCs w:val="22"/>
        </w:rPr>
      </w:pPr>
      <w:r>
        <w:rPr>
          <w:b/>
          <w:bCs/>
          <w:sz w:val="22"/>
          <w:szCs w:val="22"/>
        </w:rPr>
        <w:t>4</w:t>
      </w:r>
      <w:r w:rsidR="006578B8">
        <w:rPr>
          <w:b/>
          <w:bCs/>
          <w:sz w:val="22"/>
          <w:szCs w:val="22"/>
        </w:rPr>
        <w:t>.</w:t>
      </w:r>
      <w:r w:rsidR="00F82DED">
        <w:rPr>
          <w:b/>
          <w:bCs/>
          <w:sz w:val="22"/>
          <w:szCs w:val="22"/>
        </w:rPr>
        <w:t xml:space="preserve"> </w:t>
      </w:r>
      <w:r w:rsidR="006578B8">
        <w:rPr>
          <w:b/>
          <w:bCs/>
          <w:sz w:val="22"/>
          <w:szCs w:val="22"/>
        </w:rPr>
        <w:t>TANIMLAR</w:t>
      </w:r>
    </w:p>
    <w:p w14:paraId="4FAD8F97" w14:textId="45CFEF6D" w:rsidR="00B85574" w:rsidRPr="00500236" w:rsidRDefault="00500236" w:rsidP="00500236">
      <w:pPr>
        <w:pStyle w:val="ListeParagraf"/>
        <w:numPr>
          <w:ilvl w:val="0"/>
          <w:numId w:val="24"/>
        </w:numPr>
        <w:spacing w:line="360" w:lineRule="auto"/>
        <w:jc w:val="both"/>
        <w:rPr>
          <w:bCs/>
          <w:sz w:val="22"/>
          <w:szCs w:val="22"/>
        </w:rPr>
      </w:pPr>
      <w:r w:rsidRPr="00500236">
        <w:rPr>
          <w:sz w:val="24"/>
          <w:szCs w:val="24"/>
        </w:rPr>
        <w:t>4734 sayılı Kamu İhale Kanunu ve 4735 sayılı Kamu İhaleleri Sözleşmeleri Kanunundaki tanımlar geçerlidir.</w:t>
      </w:r>
    </w:p>
    <w:p w14:paraId="5521140B" w14:textId="77777777" w:rsidR="00500236" w:rsidRPr="00500236" w:rsidRDefault="00500236" w:rsidP="00500236">
      <w:pPr>
        <w:pStyle w:val="ListeParagraf"/>
        <w:spacing w:line="360" w:lineRule="auto"/>
        <w:ind w:left="360"/>
        <w:jc w:val="both"/>
        <w:rPr>
          <w:bCs/>
          <w:sz w:val="22"/>
          <w:szCs w:val="22"/>
        </w:rPr>
      </w:pPr>
    </w:p>
    <w:p w14:paraId="57331FE7" w14:textId="3715C0AC" w:rsidR="00B32044" w:rsidRDefault="00B32044" w:rsidP="00051660">
      <w:pPr>
        <w:spacing w:line="360" w:lineRule="auto"/>
        <w:jc w:val="both"/>
        <w:rPr>
          <w:b/>
          <w:bCs/>
          <w:sz w:val="22"/>
          <w:szCs w:val="22"/>
        </w:rPr>
      </w:pPr>
      <w:r>
        <w:rPr>
          <w:b/>
          <w:bCs/>
          <w:sz w:val="22"/>
          <w:szCs w:val="22"/>
        </w:rPr>
        <w:t>5.</w:t>
      </w:r>
      <w:r w:rsidR="00F82DED">
        <w:rPr>
          <w:b/>
          <w:bCs/>
          <w:sz w:val="22"/>
          <w:szCs w:val="22"/>
        </w:rPr>
        <w:t xml:space="preserve"> </w:t>
      </w:r>
      <w:r>
        <w:rPr>
          <w:b/>
          <w:bCs/>
          <w:sz w:val="22"/>
          <w:szCs w:val="22"/>
        </w:rPr>
        <w:t>UYGULAMA</w:t>
      </w:r>
    </w:p>
    <w:p w14:paraId="0C6A4E4F" w14:textId="532A442D" w:rsidR="00CD6009" w:rsidRDefault="009E3B1E" w:rsidP="00A13083">
      <w:pPr>
        <w:spacing w:line="360" w:lineRule="auto"/>
        <w:jc w:val="both"/>
        <w:rPr>
          <w:b/>
          <w:bCs/>
          <w:sz w:val="22"/>
          <w:szCs w:val="22"/>
        </w:rPr>
      </w:pPr>
      <w:r w:rsidRPr="009E3B1E">
        <w:rPr>
          <w:b/>
          <w:bCs/>
          <w:sz w:val="22"/>
          <w:szCs w:val="22"/>
        </w:rPr>
        <w:t>5.1.</w:t>
      </w:r>
      <w:r w:rsidR="00FA4978">
        <w:rPr>
          <w:b/>
          <w:bCs/>
          <w:sz w:val="22"/>
          <w:szCs w:val="22"/>
        </w:rPr>
        <w:t xml:space="preserve"> </w:t>
      </w:r>
      <w:r w:rsidR="00493B8A">
        <w:rPr>
          <w:b/>
          <w:bCs/>
          <w:sz w:val="22"/>
          <w:szCs w:val="22"/>
        </w:rPr>
        <w:t>Doğrudan Temin Yöntemiyle Satınalma</w:t>
      </w:r>
    </w:p>
    <w:p w14:paraId="28374164" w14:textId="77777777" w:rsidR="00493B8A" w:rsidRPr="00493B8A" w:rsidRDefault="00493B8A" w:rsidP="00493B8A">
      <w:pPr>
        <w:spacing w:line="360" w:lineRule="auto"/>
        <w:jc w:val="both"/>
        <w:rPr>
          <w:sz w:val="22"/>
          <w:szCs w:val="22"/>
        </w:rPr>
      </w:pPr>
      <w:r w:rsidRPr="00493B8A">
        <w:rPr>
          <w:sz w:val="22"/>
          <w:szCs w:val="22"/>
        </w:rPr>
        <w:t>4734 sayılı Kamu İhale Kanunu’nun 22. maddesinde belirlenen şartları taşıyan alımlar bu usulle yapılabilir. Öncelikle, tüm bölümler/birimler satın alma ihtiyaçlarını ve taleplerini, İhtiyaç Belgesi Formu ile harcama birimlerine gönderir. Harcama birimleri kendilerine gelen ihtiyaç belgelerini kontrol eder ve uygunsa satın alma ile ilgili piyasa araştırmasını yaparak yaklaşık maliyeti çıkarır ve onay belgesini hazırlayarak İhale Yetkilisine gönderir. İhale Yetkilisi tarafından alınması uygun görülen satın almalar için tekliflerin toplanmasına geçilir. İhale Yetkilisi tarafından onaylanan satın almalarla ilgili toplanan teklifler, Piyasa Fiyat Araştırma Tutanağına işlenerek alım yapılacak firma belirlenir ve ardından tespit edilen firmaya mal siparişi veya yer teslimi yapılır.</w:t>
      </w:r>
    </w:p>
    <w:p w14:paraId="6AD46262" w14:textId="77777777" w:rsidR="00493B8A" w:rsidRPr="00493B8A" w:rsidRDefault="00493B8A" w:rsidP="00493B8A">
      <w:pPr>
        <w:spacing w:line="360" w:lineRule="auto"/>
        <w:jc w:val="both"/>
        <w:rPr>
          <w:sz w:val="22"/>
          <w:szCs w:val="22"/>
        </w:rPr>
      </w:pPr>
      <w:r w:rsidRPr="00493B8A">
        <w:rPr>
          <w:sz w:val="22"/>
          <w:szCs w:val="22"/>
        </w:rPr>
        <w:t>Sipariş ile birlikte temin edilen mal/hizmet/yapım muayeneye işlemine tabi tutulur. Muayene işlemi, idarenin yetkili makamı tarafından Kamu İhale Kanunu eki Yönetmelikler kapsamında oluşturulacak Muayene ve Kabul Komisyonları tarafından yapılır. Yapılan muayene işlemi ile ilgili Muayene ve Kabul Komisyon raporu/tutanağı düzenlenir. Yapılan muayene işlemi sonunda uygun görülen mal alımları teslim alınarak ambarlara konulur.</w:t>
      </w:r>
    </w:p>
    <w:p w14:paraId="70CF2742" w14:textId="77777777" w:rsidR="00493B8A" w:rsidRPr="00493B8A" w:rsidRDefault="00493B8A" w:rsidP="00493B8A">
      <w:pPr>
        <w:spacing w:line="360" w:lineRule="auto"/>
        <w:jc w:val="both"/>
        <w:rPr>
          <w:sz w:val="22"/>
          <w:szCs w:val="22"/>
        </w:rPr>
      </w:pPr>
      <w:r w:rsidRPr="00493B8A">
        <w:rPr>
          <w:sz w:val="22"/>
          <w:szCs w:val="22"/>
        </w:rPr>
        <w:t>Yapılan alım hizmet veya yapım işi ise kabul işlemi yapılarak satın alma işlemi sonuçlandırılır. Ambara alınan taşınırlarla ilgili Ambar Talimatı doğrultusunda işlem yapılır.</w:t>
      </w:r>
    </w:p>
    <w:p w14:paraId="56221147" w14:textId="77777777" w:rsidR="00493B8A" w:rsidRPr="00493B8A" w:rsidRDefault="00493B8A" w:rsidP="00493B8A">
      <w:pPr>
        <w:spacing w:line="360" w:lineRule="auto"/>
        <w:jc w:val="both"/>
        <w:rPr>
          <w:sz w:val="22"/>
          <w:szCs w:val="22"/>
        </w:rPr>
      </w:pPr>
      <w:r w:rsidRPr="00493B8A">
        <w:rPr>
          <w:sz w:val="22"/>
          <w:szCs w:val="22"/>
        </w:rPr>
        <w:t>Yapılan mal ve hizmet alımı veya yapım işinde herhangi bir uygunsuzluk söz konusu ise mal alımları ilgili firmaya iade edilir. Hizmet ve inşaat işlerinin ise ilgili firma tarafından düzeltilmesi sağlanır.</w:t>
      </w:r>
    </w:p>
    <w:p w14:paraId="73FDA5D5" w14:textId="77777777" w:rsidR="00493B8A" w:rsidRPr="00493B8A" w:rsidRDefault="00493B8A" w:rsidP="00493B8A">
      <w:pPr>
        <w:spacing w:line="360" w:lineRule="auto"/>
        <w:jc w:val="both"/>
        <w:rPr>
          <w:sz w:val="22"/>
          <w:szCs w:val="22"/>
        </w:rPr>
      </w:pPr>
      <w:r w:rsidRPr="00493B8A">
        <w:rPr>
          <w:sz w:val="22"/>
          <w:szCs w:val="22"/>
        </w:rPr>
        <w:t>Mal alımları ilgili harcama biriminin taşınır kayıt yetkilisi tarafından taşınır işlem fişi düzenlenmek suretiyle kayıt altına alınır.</w:t>
      </w:r>
    </w:p>
    <w:p w14:paraId="38FE5C32" w14:textId="01E61D02" w:rsidR="00493B8A" w:rsidRDefault="00493B8A" w:rsidP="00493B8A">
      <w:pPr>
        <w:spacing w:line="360" w:lineRule="auto"/>
        <w:jc w:val="both"/>
        <w:rPr>
          <w:sz w:val="22"/>
          <w:szCs w:val="22"/>
        </w:rPr>
      </w:pPr>
      <w:r w:rsidRPr="00493B8A">
        <w:rPr>
          <w:sz w:val="22"/>
          <w:szCs w:val="22"/>
        </w:rPr>
        <w:lastRenderedPageBreak/>
        <w:t>Daha sonra söz konusu satın alma ile ilgili ödeme emri belgesi ve Merkezi Yönetim Harcama Belgeleri Yönetmeliğinde ödemenin çeşidine göre eklenmesi gereken belgeler düzenlenerek ödeme yapılması için Strateji Geliştirme Daire Başkanlığı/ Döner Sermaye Saymanlığına gönderilir. Burada yapılan kontroller sonrasında uygun olanlar için ödeme işlemleri başlatılır.</w:t>
      </w:r>
    </w:p>
    <w:p w14:paraId="73F38F6C" w14:textId="77777777" w:rsidR="00493B8A" w:rsidRPr="004D15A1" w:rsidRDefault="00493B8A" w:rsidP="00493B8A">
      <w:pPr>
        <w:spacing w:line="360" w:lineRule="auto"/>
        <w:jc w:val="both"/>
        <w:rPr>
          <w:sz w:val="22"/>
          <w:szCs w:val="22"/>
        </w:rPr>
      </w:pPr>
    </w:p>
    <w:p w14:paraId="0115C13E" w14:textId="4971A663" w:rsidR="004D15A1" w:rsidRDefault="00955FBD" w:rsidP="004D15A1">
      <w:pPr>
        <w:spacing w:line="360" w:lineRule="auto"/>
        <w:jc w:val="both"/>
        <w:rPr>
          <w:b/>
          <w:bCs/>
          <w:sz w:val="22"/>
          <w:szCs w:val="22"/>
        </w:rPr>
      </w:pPr>
      <w:r>
        <w:rPr>
          <w:b/>
          <w:bCs/>
          <w:sz w:val="22"/>
          <w:szCs w:val="22"/>
        </w:rPr>
        <w:t>5.2. İhale Yönetimiyle Satınalma</w:t>
      </w:r>
    </w:p>
    <w:p w14:paraId="1D57AE64" w14:textId="1E1BD3D9" w:rsidR="00955FBD" w:rsidRPr="00955FBD" w:rsidRDefault="00955FBD" w:rsidP="00955FBD">
      <w:pPr>
        <w:spacing w:line="360" w:lineRule="auto"/>
        <w:jc w:val="both"/>
        <w:rPr>
          <w:sz w:val="22"/>
          <w:szCs w:val="22"/>
        </w:rPr>
      </w:pPr>
      <w:r w:rsidRPr="00955FBD">
        <w:rPr>
          <w:sz w:val="22"/>
          <w:szCs w:val="22"/>
        </w:rPr>
        <w:t>4734 sayılı Kamu İhale Kanunu’nun emredici hükümleri doğrultusunda yapılan mal ve hizmet alımları ile yapım işleri Kanunda yazılı ihale usullerinden uygun olanı seçilmek suretiyle yapılır. Öncelikle, tüm bölümler/birimler ihale konusu olabilecek satın alma ihtiyaçlarını ve taleplerini, ihtiyaç belgesi formunu doldurarak, mal ve hizmet alımları için alım niteliğine göre İdari ve Mali İşler, Sağlık Kültür ve Spor, Bilgi İşlem, Kütüphane Daire Başkanlıklarına, yapım işleri için Yapı İşleri ve Teknik Daire Başkanlığına iletir. İdari ve Mali İşler, Sağlık Kültür ve Spor, Bilgi İşlem, Yapı İşleri ve Teknik, Kütüphane Daire Başkanlıkları ihale konusuyla ilgili teknik ve idari şartname, sözleşme tasarısının vb. yer aldığı ihale dokümanlarını hazırlayarak, ihale ile ilgili Kamu İhale Kanunu’nda belirlenen işlemleri yapar. Daha sonra ihale ile ilgili teklifler görevli personelce ihale günü ve saatinden önce İhale Komisyonuna teslim eder. Komisyon tarafından sonuçlandırılan ihaleler onay için İhale Yetkilisine gönderilir. İhale Yetkilisi tarafından onaylanan ihaleler için sözleşmeye davet, mal siparişi, yer teslimi vb. işlemler yapılır. İhale Yetkilisi tarafından iptal edilen ihalelerle ilgili gerekli işlemler idarelerce yapılır.</w:t>
      </w:r>
    </w:p>
    <w:p w14:paraId="47C9F7F0" w14:textId="77777777" w:rsidR="00955FBD" w:rsidRPr="00955FBD" w:rsidRDefault="00955FBD" w:rsidP="00955FBD">
      <w:pPr>
        <w:spacing w:line="360" w:lineRule="auto"/>
        <w:jc w:val="both"/>
        <w:rPr>
          <w:sz w:val="22"/>
          <w:szCs w:val="22"/>
        </w:rPr>
      </w:pPr>
      <w:r w:rsidRPr="00955FBD">
        <w:rPr>
          <w:sz w:val="22"/>
          <w:szCs w:val="22"/>
        </w:rPr>
        <w:t>İhale konusu; mal alımı ise, giriş muayenesi, ambarlara teslim ve muhasebe kontrolleri doğrudan temin yöntemindeki gibi yapılır.</w:t>
      </w:r>
    </w:p>
    <w:p w14:paraId="41655FC1" w14:textId="4E7A2E69" w:rsidR="00DD0275" w:rsidRDefault="00955FBD" w:rsidP="00955FBD">
      <w:pPr>
        <w:spacing w:line="360" w:lineRule="auto"/>
        <w:jc w:val="both"/>
        <w:rPr>
          <w:sz w:val="22"/>
          <w:szCs w:val="22"/>
        </w:rPr>
      </w:pPr>
      <w:r w:rsidRPr="00955FBD">
        <w:rPr>
          <w:sz w:val="22"/>
          <w:szCs w:val="22"/>
        </w:rPr>
        <w:t>İhale konusu; hizmet veya inşaat ise periyodik olarak yapılan (haftalık, aylık) kontroller ve raporlamalar sonrasında, İdari ve Mali İşler, Sağlık Kültür ve Spor, Bilgi İşlem, Yapı İşleri ve Teknik, Kütüphane Daire Başkanlıkları tarafından ödeme emri ve eki belgeler düzenlenerek ödeme işlemi için Strateji Geliştirme Daire Başkanlığına gönderilir. Burada yapılan kontroller sonrasında uygun olanlar için ödeme işlemleri başlatılır.</w:t>
      </w:r>
    </w:p>
    <w:p w14:paraId="2237A4D3" w14:textId="105A2310" w:rsidR="00204369" w:rsidRPr="00A31DEB" w:rsidRDefault="00204369" w:rsidP="00A13083">
      <w:pPr>
        <w:spacing w:line="360" w:lineRule="auto"/>
        <w:jc w:val="both"/>
        <w:rPr>
          <w:sz w:val="22"/>
          <w:szCs w:val="22"/>
        </w:rPr>
      </w:pPr>
    </w:p>
    <w:p w14:paraId="505D7827" w14:textId="0927A441" w:rsidR="008A6489" w:rsidRDefault="008A6489" w:rsidP="00401A16">
      <w:pPr>
        <w:spacing w:line="360" w:lineRule="auto"/>
        <w:jc w:val="both"/>
        <w:rPr>
          <w:b/>
          <w:bCs/>
          <w:sz w:val="22"/>
          <w:szCs w:val="22"/>
        </w:rPr>
      </w:pPr>
      <w:r>
        <w:rPr>
          <w:b/>
          <w:bCs/>
          <w:sz w:val="22"/>
          <w:szCs w:val="22"/>
        </w:rPr>
        <w:t>6.</w:t>
      </w:r>
      <w:r w:rsidR="00432AB7">
        <w:rPr>
          <w:b/>
          <w:bCs/>
          <w:sz w:val="22"/>
          <w:szCs w:val="22"/>
        </w:rPr>
        <w:t xml:space="preserve"> </w:t>
      </w:r>
      <w:r>
        <w:rPr>
          <w:b/>
          <w:bCs/>
          <w:sz w:val="22"/>
          <w:szCs w:val="22"/>
        </w:rPr>
        <w:t>İLGİLİ DOKÜMANLAR</w:t>
      </w:r>
    </w:p>
    <w:p w14:paraId="539A1412"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FRM-0113 Yapı İşleri Malzeme Onay ve Öneri Formu</w:t>
      </w:r>
    </w:p>
    <w:p w14:paraId="433FF176" w14:textId="77777777" w:rsidR="00F5411F" w:rsidRPr="00F5411F" w:rsidRDefault="00F5411F" w:rsidP="00F5411F">
      <w:pPr>
        <w:pStyle w:val="ListeParagraf"/>
        <w:numPr>
          <w:ilvl w:val="0"/>
          <w:numId w:val="25"/>
        </w:numPr>
        <w:spacing w:line="360" w:lineRule="auto"/>
        <w:jc w:val="both"/>
        <w:rPr>
          <w:sz w:val="22"/>
          <w:szCs w:val="22"/>
        </w:rPr>
      </w:pPr>
      <w:r w:rsidRPr="00F5411F">
        <w:rPr>
          <w:sz w:val="22"/>
          <w:szCs w:val="22"/>
        </w:rPr>
        <w:t>FRM-0124 Yapı İşleri Tebliğ Tebellüğ Belgesi Formu</w:t>
      </w:r>
    </w:p>
    <w:p w14:paraId="62283FE5" w14:textId="77777777" w:rsidR="00173A46" w:rsidRPr="00173A46" w:rsidRDefault="00173A46" w:rsidP="00173A46">
      <w:pPr>
        <w:pStyle w:val="ListeParagraf"/>
        <w:numPr>
          <w:ilvl w:val="0"/>
          <w:numId w:val="25"/>
        </w:numPr>
        <w:spacing w:line="360" w:lineRule="auto"/>
        <w:jc w:val="both"/>
        <w:rPr>
          <w:sz w:val="22"/>
          <w:szCs w:val="22"/>
        </w:rPr>
      </w:pPr>
      <w:r w:rsidRPr="00173A46">
        <w:rPr>
          <w:sz w:val="22"/>
          <w:szCs w:val="22"/>
        </w:rPr>
        <w:t>DKD-0006 2547 Sayılı Yükseköğretim Kanunu</w:t>
      </w:r>
    </w:p>
    <w:p w14:paraId="3D282C87" w14:textId="2711AE7A" w:rsidR="00173A46" w:rsidRDefault="00173A46" w:rsidP="00173A46">
      <w:pPr>
        <w:pStyle w:val="ListeParagraf"/>
        <w:numPr>
          <w:ilvl w:val="0"/>
          <w:numId w:val="25"/>
        </w:numPr>
        <w:spacing w:line="360" w:lineRule="auto"/>
        <w:jc w:val="both"/>
        <w:rPr>
          <w:sz w:val="22"/>
          <w:szCs w:val="22"/>
        </w:rPr>
      </w:pPr>
      <w:r w:rsidRPr="00173A46">
        <w:rPr>
          <w:sz w:val="22"/>
          <w:szCs w:val="22"/>
        </w:rPr>
        <w:t>DKD-0008 Kamu Mali Yönetimi ve Kontrol Kanunu</w:t>
      </w:r>
    </w:p>
    <w:p w14:paraId="0D11EF7A" w14:textId="77777777" w:rsidR="00173A46" w:rsidRDefault="00173A46" w:rsidP="00173A46">
      <w:pPr>
        <w:pStyle w:val="ListeParagraf"/>
        <w:numPr>
          <w:ilvl w:val="0"/>
          <w:numId w:val="25"/>
        </w:numPr>
        <w:spacing w:line="360" w:lineRule="auto"/>
        <w:jc w:val="both"/>
        <w:rPr>
          <w:sz w:val="22"/>
          <w:szCs w:val="22"/>
        </w:rPr>
      </w:pPr>
      <w:r>
        <w:rPr>
          <w:sz w:val="22"/>
          <w:szCs w:val="22"/>
        </w:rPr>
        <w:t xml:space="preserve">DKD-0011 </w:t>
      </w:r>
      <w:r w:rsidRPr="00756318">
        <w:rPr>
          <w:sz w:val="22"/>
          <w:szCs w:val="22"/>
        </w:rPr>
        <w:t>Kamu İhale Kanunu</w:t>
      </w:r>
      <w:r>
        <w:rPr>
          <w:sz w:val="22"/>
          <w:szCs w:val="22"/>
        </w:rPr>
        <w:t xml:space="preserve"> ve İlgili Mevzuatlar</w:t>
      </w:r>
    </w:p>
    <w:p w14:paraId="6C5F4281" w14:textId="36F7B187" w:rsidR="00173A46" w:rsidRPr="00173A46" w:rsidRDefault="00173A46" w:rsidP="00173A46">
      <w:pPr>
        <w:pStyle w:val="ListeParagraf"/>
        <w:widowControl w:val="0"/>
        <w:numPr>
          <w:ilvl w:val="0"/>
          <w:numId w:val="25"/>
        </w:numPr>
        <w:autoSpaceDE w:val="0"/>
        <w:autoSpaceDN w:val="0"/>
        <w:spacing w:line="360" w:lineRule="auto"/>
        <w:ind w:right="-567"/>
        <w:jc w:val="both"/>
        <w:rPr>
          <w:sz w:val="22"/>
          <w:szCs w:val="22"/>
        </w:rPr>
      </w:pPr>
      <w:r w:rsidRPr="00173A46">
        <w:rPr>
          <w:sz w:val="22"/>
          <w:szCs w:val="22"/>
        </w:rPr>
        <w:t>DKD-0012 Kamu İhaleleri Sözleşmeleri Kanunu ve İlgili Mevzuatlar</w:t>
      </w:r>
    </w:p>
    <w:p w14:paraId="5762688D" w14:textId="7A218E51" w:rsidR="00173A46" w:rsidRPr="00173A46" w:rsidRDefault="00173A46" w:rsidP="00173A46">
      <w:pPr>
        <w:pStyle w:val="ListeParagraf"/>
        <w:numPr>
          <w:ilvl w:val="0"/>
          <w:numId w:val="25"/>
        </w:numPr>
        <w:spacing w:line="360" w:lineRule="auto"/>
        <w:jc w:val="both"/>
        <w:rPr>
          <w:sz w:val="22"/>
          <w:szCs w:val="22"/>
        </w:rPr>
      </w:pPr>
      <w:r>
        <w:rPr>
          <w:sz w:val="22"/>
          <w:szCs w:val="22"/>
        </w:rPr>
        <w:t>DKD-0038 Taşınır Mal Yönetmeliği ve Ekleri</w:t>
      </w:r>
    </w:p>
    <w:p w14:paraId="494105F1" w14:textId="77777777" w:rsidR="00173A46" w:rsidRPr="00173A46" w:rsidRDefault="00173A46" w:rsidP="00173A46">
      <w:pPr>
        <w:pStyle w:val="ListeParagraf"/>
        <w:numPr>
          <w:ilvl w:val="0"/>
          <w:numId w:val="25"/>
        </w:numPr>
        <w:spacing w:line="360" w:lineRule="auto"/>
        <w:jc w:val="both"/>
        <w:rPr>
          <w:sz w:val="22"/>
          <w:szCs w:val="22"/>
        </w:rPr>
      </w:pPr>
      <w:r w:rsidRPr="00173A46">
        <w:rPr>
          <w:sz w:val="22"/>
          <w:szCs w:val="22"/>
        </w:rPr>
        <w:t>DKD-0040 İmar Kanunu ve İlgili Mevzuatlar</w:t>
      </w:r>
    </w:p>
    <w:p w14:paraId="5E8DD2A7" w14:textId="77777777" w:rsidR="00173A46" w:rsidRPr="00173A46" w:rsidRDefault="00173A46" w:rsidP="00173A46">
      <w:pPr>
        <w:pStyle w:val="ListeParagraf"/>
        <w:numPr>
          <w:ilvl w:val="0"/>
          <w:numId w:val="25"/>
        </w:numPr>
        <w:spacing w:line="360" w:lineRule="auto"/>
        <w:jc w:val="both"/>
        <w:rPr>
          <w:sz w:val="22"/>
          <w:szCs w:val="22"/>
        </w:rPr>
      </w:pPr>
      <w:r w:rsidRPr="00173A46">
        <w:rPr>
          <w:sz w:val="22"/>
          <w:szCs w:val="22"/>
        </w:rPr>
        <w:t>DKD-0041 Merkezi Yönetim Harcama Belgeleri Yönetmeliği ve Ekleri</w:t>
      </w:r>
    </w:p>
    <w:p w14:paraId="01D74449" w14:textId="77777777" w:rsidR="00173A46" w:rsidRPr="00173A46" w:rsidRDefault="00173A46" w:rsidP="00173A46">
      <w:pPr>
        <w:pStyle w:val="ListeParagraf"/>
        <w:numPr>
          <w:ilvl w:val="0"/>
          <w:numId w:val="25"/>
        </w:numPr>
        <w:spacing w:line="360" w:lineRule="auto"/>
        <w:jc w:val="both"/>
        <w:rPr>
          <w:sz w:val="22"/>
          <w:szCs w:val="22"/>
        </w:rPr>
      </w:pPr>
      <w:r w:rsidRPr="00173A46">
        <w:rPr>
          <w:sz w:val="22"/>
          <w:szCs w:val="22"/>
        </w:rPr>
        <w:lastRenderedPageBreak/>
        <w:t>DKD-0042 Merkezi Yönetim Muhasebe Yönetmeliği ve Ekleri</w:t>
      </w:r>
    </w:p>
    <w:p w14:paraId="70903CBB" w14:textId="77777777" w:rsidR="00F5411F" w:rsidRDefault="00F5411F" w:rsidP="00F5411F">
      <w:pPr>
        <w:pStyle w:val="ListeParagraf"/>
        <w:spacing w:line="360" w:lineRule="auto"/>
        <w:ind w:left="360"/>
        <w:jc w:val="both"/>
        <w:rPr>
          <w:sz w:val="22"/>
          <w:szCs w:val="22"/>
        </w:rPr>
      </w:pPr>
    </w:p>
    <w:p w14:paraId="2C9C80BA" w14:textId="6922F5F9" w:rsidR="003F63D5" w:rsidRDefault="003F63D5" w:rsidP="003F63D5">
      <w:pPr>
        <w:spacing w:line="360" w:lineRule="auto"/>
        <w:rPr>
          <w:b/>
          <w:bCs/>
          <w:sz w:val="22"/>
          <w:szCs w:val="22"/>
        </w:rPr>
      </w:pPr>
      <w:r>
        <w:rPr>
          <w:b/>
          <w:bCs/>
          <w:sz w:val="22"/>
          <w:szCs w:val="22"/>
        </w:rPr>
        <w:t>7</w:t>
      </w:r>
      <w:r w:rsidRPr="003F63D5">
        <w:rPr>
          <w:b/>
          <w:bCs/>
          <w:sz w:val="22"/>
          <w:szCs w:val="22"/>
        </w:rPr>
        <w:t xml:space="preserve">. </w:t>
      </w:r>
      <w:r>
        <w:rPr>
          <w:b/>
          <w:bCs/>
          <w:sz w:val="22"/>
          <w:szCs w:val="22"/>
        </w:rPr>
        <w:t>REVİZYON BİLGİLERİ</w:t>
      </w:r>
    </w:p>
    <w:tbl>
      <w:tblPr>
        <w:tblStyle w:val="TabloKlavuzu"/>
        <w:tblW w:w="0" w:type="auto"/>
        <w:jc w:val="center"/>
        <w:tblLook w:val="04A0" w:firstRow="1" w:lastRow="0" w:firstColumn="1" w:lastColumn="0" w:noHBand="0" w:noVBand="1"/>
      </w:tblPr>
      <w:tblGrid>
        <w:gridCol w:w="1985"/>
        <w:gridCol w:w="1985"/>
        <w:gridCol w:w="5102"/>
      </w:tblGrid>
      <w:tr w:rsidR="003F63D5" w14:paraId="353DD211" w14:textId="77777777" w:rsidTr="005B386B">
        <w:trPr>
          <w:trHeight w:val="397"/>
          <w:jc w:val="center"/>
        </w:trPr>
        <w:tc>
          <w:tcPr>
            <w:tcW w:w="1985" w:type="dxa"/>
            <w:vAlign w:val="center"/>
          </w:tcPr>
          <w:p w14:paraId="311E4DF5" w14:textId="152F4505" w:rsidR="003F63D5" w:rsidRDefault="003F63D5" w:rsidP="00463C07">
            <w:pPr>
              <w:spacing w:line="360" w:lineRule="auto"/>
              <w:jc w:val="center"/>
              <w:rPr>
                <w:b/>
                <w:bCs/>
                <w:sz w:val="22"/>
                <w:szCs w:val="22"/>
              </w:rPr>
            </w:pPr>
            <w:r>
              <w:rPr>
                <w:b/>
                <w:bCs/>
                <w:sz w:val="22"/>
                <w:szCs w:val="22"/>
              </w:rPr>
              <w:t>REVİZYON NO</w:t>
            </w:r>
          </w:p>
        </w:tc>
        <w:tc>
          <w:tcPr>
            <w:tcW w:w="1985" w:type="dxa"/>
            <w:vAlign w:val="center"/>
          </w:tcPr>
          <w:p w14:paraId="72A19049" w14:textId="2C5EC931" w:rsidR="003F63D5" w:rsidRDefault="00463C07" w:rsidP="00463C07">
            <w:pPr>
              <w:spacing w:line="360" w:lineRule="auto"/>
              <w:jc w:val="center"/>
              <w:rPr>
                <w:b/>
                <w:bCs/>
                <w:sz w:val="22"/>
                <w:szCs w:val="22"/>
              </w:rPr>
            </w:pPr>
            <w:r>
              <w:rPr>
                <w:b/>
                <w:bCs/>
                <w:sz w:val="22"/>
                <w:szCs w:val="22"/>
              </w:rPr>
              <w:t>TARİH</w:t>
            </w:r>
          </w:p>
        </w:tc>
        <w:tc>
          <w:tcPr>
            <w:tcW w:w="5102" w:type="dxa"/>
            <w:vAlign w:val="center"/>
          </w:tcPr>
          <w:p w14:paraId="3B292A05" w14:textId="27EE7F68" w:rsidR="003F63D5" w:rsidRDefault="00463C07" w:rsidP="00463C07">
            <w:pPr>
              <w:spacing w:line="360" w:lineRule="auto"/>
              <w:jc w:val="center"/>
              <w:rPr>
                <w:b/>
                <w:bCs/>
                <w:sz w:val="22"/>
                <w:szCs w:val="22"/>
              </w:rPr>
            </w:pPr>
            <w:r>
              <w:rPr>
                <w:b/>
                <w:bCs/>
                <w:sz w:val="22"/>
                <w:szCs w:val="22"/>
              </w:rPr>
              <w:t>AÇIKLAMA</w:t>
            </w:r>
          </w:p>
        </w:tc>
      </w:tr>
      <w:tr w:rsidR="00463C07" w14:paraId="6AAC3F40" w14:textId="77777777" w:rsidTr="00572BAE">
        <w:trPr>
          <w:trHeight w:val="397"/>
          <w:jc w:val="center"/>
        </w:trPr>
        <w:tc>
          <w:tcPr>
            <w:tcW w:w="1985" w:type="dxa"/>
            <w:vAlign w:val="center"/>
          </w:tcPr>
          <w:p w14:paraId="5D20C7EF" w14:textId="65D88209" w:rsidR="00463C07" w:rsidRPr="00463C07" w:rsidRDefault="00463C07" w:rsidP="00572BAE">
            <w:pPr>
              <w:spacing w:line="360" w:lineRule="auto"/>
              <w:jc w:val="center"/>
              <w:rPr>
                <w:sz w:val="22"/>
                <w:szCs w:val="22"/>
              </w:rPr>
            </w:pPr>
            <w:r>
              <w:rPr>
                <w:sz w:val="22"/>
                <w:szCs w:val="22"/>
              </w:rPr>
              <w:t>00</w:t>
            </w:r>
          </w:p>
        </w:tc>
        <w:tc>
          <w:tcPr>
            <w:tcW w:w="1985" w:type="dxa"/>
            <w:vAlign w:val="center"/>
          </w:tcPr>
          <w:p w14:paraId="4DA308EB" w14:textId="32385CE3" w:rsidR="00463C07" w:rsidRPr="00463C07" w:rsidRDefault="005B386B" w:rsidP="00463C07">
            <w:pPr>
              <w:spacing w:line="360" w:lineRule="auto"/>
              <w:jc w:val="center"/>
              <w:rPr>
                <w:sz w:val="22"/>
                <w:szCs w:val="22"/>
              </w:rPr>
            </w:pPr>
            <w:r>
              <w:rPr>
                <w:sz w:val="22"/>
                <w:szCs w:val="22"/>
              </w:rPr>
              <w:t>15.10.2020</w:t>
            </w:r>
          </w:p>
        </w:tc>
        <w:tc>
          <w:tcPr>
            <w:tcW w:w="5102" w:type="dxa"/>
            <w:vAlign w:val="center"/>
          </w:tcPr>
          <w:p w14:paraId="029A0B32" w14:textId="3FADE1D8" w:rsidR="00463C07" w:rsidRPr="00463C07" w:rsidRDefault="00463C07" w:rsidP="00463C07">
            <w:pPr>
              <w:spacing w:line="360" w:lineRule="auto"/>
              <w:rPr>
                <w:sz w:val="22"/>
                <w:szCs w:val="22"/>
              </w:rPr>
            </w:pPr>
            <w:r>
              <w:rPr>
                <w:sz w:val="22"/>
                <w:szCs w:val="22"/>
              </w:rPr>
              <w:t>İlk yayın</w:t>
            </w:r>
          </w:p>
        </w:tc>
      </w:tr>
      <w:tr w:rsidR="00463C07" w14:paraId="59469282" w14:textId="77777777" w:rsidTr="00572BAE">
        <w:trPr>
          <w:trHeight w:val="397"/>
          <w:jc w:val="center"/>
        </w:trPr>
        <w:tc>
          <w:tcPr>
            <w:tcW w:w="1985" w:type="dxa"/>
            <w:vAlign w:val="center"/>
          </w:tcPr>
          <w:p w14:paraId="0FF1E9DA" w14:textId="0CC91F06" w:rsidR="00463C07" w:rsidRPr="00463C07" w:rsidRDefault="00225469" w:rsidP="00572BAE">
            <w:pPr>
              <w:spacing w:line="360" w:lineRule="auto"/>
              <w:jc w:val="center"/>
              <w:rPr>
                <w:sz w:val="22"/>
                <w:szCs w:val="22"/>
              </w:rPr>
            </w:pPr>
            <w:r>
              <w:rPr>
                <w:sz w:val="22"/>
                <w:szCs w:val="22"/>
              </w:rPr>
              <w:t>01</w:t>
            </w:r>
          </w:p>
        </w:tc>
        <w:tc>
          <w:tcPr>
            <w:tcW w:w="1985" w:type="dxa"/>
            <w:vAlign w:val="center"/>
          </w:tcPr>
          <w:p w14:paraId="4EA4FBBA" w14:textId="3FDEDE0D" w:rsidR="00463C07" w:rsidRPr="00463C07" w:rsidRDefault="002D390B" w:rsidP="00463C07">
            <w:pPr>
              <w:spacing w:line="360" w:lineRule="auto"/>
              <w:jc w:val="center"/>
              <w:rPr>
                <w:sz w:val="22"/>
                <w:szCs w:val="22"/>
              </w:rPr>
            </w:pPr>
            <w:r>
              <w:rPr>
                <w:sz w:val="22"/>
                <w:szCs w:val="22"/>
              </w:rPr>
              <w:t>24.08.2021</w:t>
            </w:r>
          </w:p>
        </w:tc>
        <w:tc>
          <w:tcPr>
            <w:tcW w:w="5102" w:type="dxa"/>
            <w:vAlign w:val="center"/>
          </w:tcPr>
          <w:p w14:paraId="2A59FCDE" w14:textId="05E2C5E7" w:rsidR="00463C07" w:rsidRPr="00463C07" w:rsidRDefault="00253F45" w:rsidP="00323C0D">
            <w:pPr>
              <w:spacing w:line="360" w:lineRule="auto"/>
              <w:rPr>
                <w:sz w:val="22"/>
                <w:szCs w:val="22"/>
              </w:rPr>
            </w:pPr>
            <w:r>
              <w:rPr>
                <w:sz w:val="22"/>
                <w:szCs w:val="22"/>
              </w:rPr>
              <w:t>“</w:t>
            </w:r>
            <w:r w:rsidR="00323C0D">
              <w:rPr>
                <w:sz w:val="22"/>
                <w:szCs w:val="22"/>
              </w:rPr>
              <w:t>Kapsam</w:t>
            </w:r>
            <w:r>
              <w:rPr>
                <w:sz w:val="22"/>
                <w:szCs w:val="22"/>
              </w:rPr>
              <w:t xml:space="preserve">” bölümü </w:t>
            </w:r>
            <w:r w:rsidR="00323C0D">
              <w:rPr>
                <w:sz w:val="22"/>
                <w:szCs w:val="22"/>
              </w:rPr>
              <w:t>güncellenmiştir</w:t>
            </w:r>
            <w:r>
              <w:rPr>
                <w:sz w:val="22"/>
                <w:szCs w:val="22"/>
              </w:rPr>
              <w:t>.</w:t>
            </w:r>
          </w:p>
        </w:tc>
      </w:tr>
      <w:tr w:rsidR="00463C07" w14:paraId="6B465501" w14:textId="77777777" w:rsidTr="00572BAE">
        <w:trPr>
          <w:trHeight w:val="397"/>
          <w:jc w:val="center"/>
        </w:trPr>
        <w:tc>
          <w:tcPr>
            <w:tcW w:w="1985" w:type="dxa"/>
            <w:vAlign w:val="center"/>
          </w:tcPr>
          <w:p w14:paraId="6EB093AB" w14:textId="19205BA6" w:rsidR="00463C07" w:rsidRPr="00463C07" w:rsidRDefault="00225469" w:rsidP="00572BAE">
            <w:pPr>
              <w:spacing w:line="360" w:lineRule="auto"/>
              <w:jc w:val="center"/>
              <w:rPr>
                <w:sz w:val="22"/>
                <w:szCs w:val="22"/>
              </w:rPr>
            </w:pPr>
            <w:r>
              <w:rPr>
                <w:sz w:val="22"/>
                <w:szCs w:val="22"/>
              </w:rPr>
              <w:t>02</w:t>
            </w:r>
          </w:p>
        </w:tc>
        <w:tc>
          <w:tcPr>
            <w:tcW w:w="1985" w:type="dxa"/>
            <w:vAlign w:val="center"/>
          </w:tcPr>
          <w:p w14:paraId="071DF4AC" w14:textId="5B153304" w:rsidR="00463C07" w:rsidRPr="00463C07" w:rsidRDefault="00225469" w:rsidP="00463C07">
            <w:pPr>
              <w:spacing w:line="360" w:lineRule="auto"/>
              <w:jc w:val="center"/>
              <w:rPr>
                <w:sz w:val="22"/>
                <w:szCs w:val="22"/>
              </w:rPr>
            </w:pPr>
            <w:r>
              <w:rPr>
                <w:sz w:val="22"/>
                <w:szCs w:val="22"/>
              </w:rPr>
              <w:t>18.07.2022</w:t>
            </w:r>
          </w:p>
        </w:tc>
        <w:tc>
          <w:tcPr>
            <w:tcW w:w="5102" w:type="dxa"/>
            <w:vAlign w:val="center"/>
          </w:tcPr>
          <w:p w14:paraId="23400D2E" w14:textId="24539C86" w:rsidR="00463C07" w:rsidRPr="00463C07" w:rsidRDefault="00225469" w:rsidP="00463C07">
            <w:pPr>
              <w:spacing w:line="360" w:lineRule="auto"/>
              <w:rPr>
                <w:sz w:val="22"/>
                <w:szCs w:val="22"/>
              </w:rPr>
            </w:pPr>
            <w:r w:rsidRPr="00225469">
              <w:rPr>
                <w:sz w:val="22"/>
                <w:szCs w:val="22"/>
              </w:rPr>
              <w:t>Tüm doküman gözden geçirilip, tamamında revizyon yapılmıştır.</w:t>
            </w:r>
          </w:p>
        </w:tc>
      </w:tr>
      <w:tr w:rsidR="00463C07" w14:paraId="5E4E1C11" w14:textId="77777777" w:rsidTr="005B386B">
        <w:trPr>
          <w:trHeight w:val="397"/>
          <w:jc w:val="center"/>
        </w:trPr>
        <w:tc>
          <w:tcPr>
            <w:tcW w:w="1985" w:type="dxa"/>
            <w:vAlign w:val="center"/>
          </w:tcPr>
          <w:p w14:paraId="7DB83897" w14:textId="77777777" w:rsidR="00463C07" w:rsidRPr="00463C07" w:rsidRDefault="00463C07" w:rsidP="00463C07">
            <w:pPr>
              <w:spacing w:line="360" w:lineRule="auto"/>
              <w:jc w:val="center"/>
              <w:rPr>
                <w:sz w:val="22"/>
                <w:szCs w:val="22"/>
              </w:rPr>
            </w:pPr>
          </w:p>
        </w:tc>
        <w:tc>
          <w:tcPr>
            <w:tcW w:w="1985" w:type="dxa"/>
            <w:vAlign w:val="center"/>
          </w:tcPr>
          <w:p w14:paraId="1F6002E0" w14:textId="77777777" w:rsidR="00463C07" w:rsidRPr="00463C07" w:rsidRDefault="00463C07" w:rsidP="00463C07">
            <w:pPr>
              <w:spacing w:line="360" w:lineRule="auto"/>
              <w:jc w:val="center"/>
              <w:rPr>
                <w:sz w:val="22"/>
                <w:szCs w:val="22"/>
              </w:rPr>
            </w:pPr>
          </w:p>
        </w:tc>
        <w:tc>
          <w:tcPr>
            <w:tcW w:w="5102" w:type="dxa"/>
            <w:vAlign w:val="center"/>
          </w:tcPr>
          <w:p w14:paraId="415B1554" w14:textId="77777777" w:rsidR="00463C07" w:rsidRPr="00463C07" w:rsidRDefault="00463C07" w:rsidP="00463C07">
            <w:pPr>
              <w:spacing w:line="360" w:lineRule="auto"/>
              <w:rPr>
                <w:sz w:val="22"/>
                <w:szCs w:val="22"/>
              </w:rPr>
            </w:pPr>
          </w:p>
        </w:tc>
      </w:tr>
      <w:tr w:rsidR="00463C07" w14:paraId="1BC464C2" w14:textId="77777777" w:rsidTr="005B386B">
        <w:trPr>
          <w:trHeight w:val="397"/>
          <w:jc w:val="center"/>
        </w:trPr>
        <w:tc>
          <w:tcPr>
            <w:tcW w:w="1985" w:type="dxa"/>
            <w:vAlign w:val="center"/>
          </w:tcPr>
          <w:p w14:paraId="7597AF3C" w14:textId="77777777" w:rsidR="00463C07" w:rsidRPr="00463C07" w:rsidRDefault="00463C07" w:rsidP="00463C07">
            <w:pPr>
              <w:spacing w:line="360" w:lineRule="auto"/>
              <w:jc w:val="center"/>
              <w:rPr>
                <w:sz w:val="22"/>
                <w:szCs w:val="22"/>
              </w:rPr>
            </w:pPr>
          </w:p>
        </w:tc>
        <w:tc>
          <w:tcPr>
            <w:tcW w:w="1985" w:type="dxa"/>
            <w:vAlign w:val="center"/>
          </w:tcPr>
          <w:p w14:paraId="572A82B0" w14:textId="77777777" w:rsidR="00463C07" w:rsidRPr="00463C07" w:rsidRDefault="00463C07" w:rsidP="00463C07">
            <w:pPr>
              <w:spacing w:line="360" w:lineRule="auto"/>
              <w:jc w:val="center"/>
              <w:rPr>
                <w:sz w:val="22"/>
                <w:szCs w:val="22"/>
              </w:rPr>
            </w:pPr>
          </w:p>
        </w:tc>
        <w:tc>
          <w:tcPr>
            <w:tcW w:w="5102" w:type="dxa"/>
            <w:vAlign w:val="center"/>
          </w:tcPr>
          <w:p w14:paraId="14E47760" w14:textId="77777777" w:rsidR="00463C07" w:rsidRPr="00463C07" w:rsidRDefault="00463C07" w:rsidP="00463C07">
            <w:pPr>
              <w:spacing w:line="360" w:lineRule="auto"/>
              <w:rPr>
                <w:sz w:val="22"/>
                <w:szCs w:val="22"/>
              </w:rPr>
            </w:pPr>
          </w:p>
        </w:tc>
      </w:tr>
    </w:tbl>
    <w:p w14:paraId="7D43510E" w14:textId="77777777" w:rsidR="003F63D5" w:rsidRPr="003F63D5" w:rsidRDefault="003F63D5" w:rsidP="003F63D5">
      <w:pPr>
        <w:spacing w:line="360" w:lineRule="auto"/>
        <w:jc w:val="center"/>
        <w:rPr>
          <w:b/>
          <w:bCs/>
          <w:sz w:val="22"/>
          <w:szCs w:val="22"/>
        </w:rPr>
      </w:pPr>
    </w:p>
    <w:p w14:paraId="4C721A08" w14:textId="77777777" w:rsidR="008A6489" w:rsidRPr="0087260A" w:rsidRDefault="008A6489" w:rsidP="00B85574">
      <w:pPr>
        <w:spacing w:line="360" w:lineRule="auto"/>
        <w:rPr>
          <w:sz w:val="22"/>
          <w:szCs w:val="22"/>
        </w:rPr>
      </w:pPr>
    </w:p>
    <w:sectPr w:rsidR="008A6489" w:rsidRPr="0087260A" w:rsidSect="003039F2">
      <w:headerReference w:type="even" r:id="rId8"/>
      <w:headerReference w:type="default" r:id="rId9"/>
      <w:footerReference w:type="even" r:id="rId10"/>
      <w:footerReference w:type="default" r:id="rId11"/>
      <w:headerReference w:type="first" r:id="rId12"/>
      <w:footerReference w:type="first" r:id="rId13"/>
      <w:pgSz w:w="11906" w:h="16838"/>
      <w:pgMar w:top="567" w:right="720" w:bottom="284"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627FF" w14:textId="77777777" w:rsidR="003039F2" w:rsidRDefault="003039F2" w:rsidP="0072515F">
      <w:r>
        <w:separator/>
      </w:r>
    </w:p>
  </w:endnote>
  <w:endnote w:type="continuationSeparator" w:id="0">
    <w:p w14:paraId="03A49A96" w14:textId="77777777" w:rsidR="003039F2" w:rsidRDefault="003039F2"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5C950" w14:textId="77777777" w:rsidR="00C3160B" w:rsidRDefault="00C3160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7D3EFDF2"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8A6489" w14:paraId="5CDD9B99" w14:textId="77777777" w:rsidTr="002B234C">
      <w:trPr>
        <w:trHeight w:val="397"/>
        <w:jc w:val="center"/>
      </w:trPr>
      <w:tc>
        <w:tcPr>
          <w:tcW w:w="2268" w:type="dxa"/>
          <w:vAlign w:val="center"/>
        </w:tcPr>
        <w:p w14:paraId="65191768" w14:textId="77777777" w:rsidR="008A6489" w:rsidRPr="001E3951" w:rsidRDefault="008A6489" w:rsidP="008A6489">
          <w:pPr>
            <w:pStyle w:val="AltBilgi"/>
            <w:jc w:val="center"/>
            <w:rPr>
              <w:b/>
              <w:bCs/>
              <w:sz w:val="22"/>
              <w:szCs w:val="22"/>
            </w:rPr>
          </w:pPr>
          <w:r w:rsidRPr="001E3951">
            <w:rPr>
              <w:b/>
              <w:bCs/>
              <w:sz w:val="22"/>
              <w:szCs w:val="22"/>
            </w:rPr>
            <w:t>Kontrol Eden</w:t>
          </w:r>
        </w:p>
      </w:tc>
      <w:tc>
        <w:tcPr>
          <w:tcW w:w="5102" w:type="dxa"/>
          <w:vAlign w:val="center"/>
        </w:tcPr>
        <w:p w14:paraId="0EA3DD35" w14:textId="22E3A353" w:rsidR="008A6489" w:rsidRPr="001E3951" w:rsidRDefault="00500236" w:rsidP="00500236">
          <w:pPr>
            <w:pStyle w:val="AltBilgi"/>
            <w:jc w:val="center"/>
            <w:rPr>
              <w:sz w:val="22"/>
              <w:szCs w:val="22"/>
            </w:rPr>
          </w:pPr>
          <w:r>
            <w:rPr>
              <w:sz w:val="22"/>
              <w:szCs w:val="22"/>
            </w:rPr>
            <w:t>Kalite Koordinatörü</w:t>
          </w:r>
        </w:p>
      </w:tc>
      <w:tc>
        <w:tcPr>
          <w:tcW w:w="2835" w:type="dxa"/>
          <w:vMerge w:val="restart"/>
          <w:vAlign w:val="center"/>
        </w:tcPr>
        <w:p w14:paraId="3F69E75C" w14:textId="77777777" w:rsidR="008A6489" w:rsidRDefault="008A6489" w:rsidP="008A6489">
          <w:pPr>
            <w:pStyle w:val="AltBilgi"/>
            <w:jc w:val="center"/>
          </w:pPr>
          <w:r>
            <w:rPr>
              <w:noProof/>
              <w:lang w:eastAsia="tr-TR"/>
            </w:rPr>
            <w:drawing>
              <wp:inline distT="0" distB="0" distL="0" distR="0" wp14:anchorId="169C2233" wp14:editId="7ED8ABEE">
                <wp:extent cx="1313619" cy="495300"/>
                <wp:effectExtent l="0" t="0" r="1270" b="0"/>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8A6489" w14:paraId="6328283A" w14:textId="77777777" w:rsidTr="002B234C">
      <w:trPr>
        <w:trHeight w:val="397"/>
        <w:jc w:val="center"/>
      </w:trPr>
      <w:tc>
        <w:tcPr>
          <w:tcW w:w="2268" w:type="dxa"/>
          <w:vAlign w:val="center"/>
        </w:tcPr>
        <w:p w14:paraId="3CA71AFE" w14:textId="77777777" w:rsidR="008A6489" w:rsidRPr="001E3951" w:rsidRDefault="008A6489" w:rsidP="008A6489">
          <w:pPr>
            <w:pStyle w:val="AltBilgi"/>
            <w:jc w:val="center"/>
            <w:rPr>
              <w:b/>
              <w:bCs/>
              <w:sz w:val="22"/>
              <w:szCs w:val="22"/>
            </w:rPr>
          </w:pPr>
          <w:r w:rsidRPr="001E3951">
            <w:rPr>
              <w:b/>
              <w:bCs/>
              <w:sz w:val="22"/>
              <w:szCs w:val="22"/>
            </w:rPr>
            <w:t>Onaylayan</w:t>
          </w:r>
        </w:p>
      </w:tc>
      <w:tc>
        <w:tcPr>
          <w:tcW w:w="5102" w:type="dxa"/>
          <w:vAlign w:val="center"/>
        </w:tcPr>
        <w:p w14:paraId="71C35704" w14:textId="7B930779" w:rsidR="008A6489" w:rsidRPr="001E3951" w:rsidRDefault="00636905" w:rsidP="008A6489">
          <w:pPr>
            <w:pStyle w:val="AltBilgi"/>
            <w:jc w:val="center"/>
            <w:rPr>
              <w:sz w:val="22"/>
              <w:szCs w:val="22"/>
            </w:rPr>
          </w:pPr>
          <w:r>
            <w:rPr>
              <w:sz w:val="22"/>
              <w:szCs w:val="22"/>
            </w:rPr>
            <w:t>Rektör/Rektör Yardımcısı</w:t>
          </w:r>
        </w:p>
      </w:tc>
      <w:tc>
        <w:tcPr>
          <w:tcW w:w="2835" w:type="dxa"/>
          <w:vMerge/>
        </w:tcPr>
        <w:p w14:paraId="6DEE1F00" w14:textId="77777777" w:rsidR="008A6489" w:rsidRDefault="008A6489" w:rsidP="008A6489">
          <w:pPr>
            <w:pStyle w:val="AltBilgi"/>
          </w:pPr>
        </w:p>
      </w:tc>
    </w:tr>
  </w:tbl>
  <w:p w14:paraId="74A12519" w14:textId="77777777" w:rsidR="008A6489" w:rsidRPr="007B4963" w:rsidRDefault="008A6489" w:rsidP="008A648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DC2F" w14:textId="77777777" w:rsidR="00C3160B" w:rsidRDefault="00C3160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874D1" w14:textId="77777777" w:rsidR="003039F2" w:rsidRDefault="003039F2" w:rsidP="0072515F">
      <w:r>
        <w:separator/>
      </w:r>
    </w:p>
  </w:footnote>
  <w:footnote w:type="continuationSeparator" w:id="0">
    <w:p w14:paraId="497C656D" w14:textId="77777777" w:rsidR="003039F2" w:rsidRDefault="003039F2"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93C1" w14:textId="77777777" w:rsidR="00C3160B" w:rsidRDefault="00C3160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5543"/>
      <w:gridCol w:w="2579"/>
    </w:tblGrid>
    <w:tr w:rsidR="009D067F" w:rsidRPr="007B4963" w14:paraId="2F3DB210" w14:textId="77777777" w:rsidTr="00253F45">
      <w:trPr>
        <w:trHeight w:val="274"/>
        <w:jc w:val="center"/>
      </w:trPr>
      <w:tc>
        <w:tcPr>
          <w:tcW w:w="963" w:type="pct"/>
          <w:vMerge w:val="restart"/>
          <w:vAlign w:val="center"/>
        </w:tcPr>
        <w:p w14:paraId="329FB11E" w14:textId="40C008D9" w:rsidR="000D250F" w:rsidRPr="007B4963" w:rsidRDefault="006248DA" w:rsidP="00B700B4">
          <w:pPr>
            <w:jc w:val="center"/>
          </w:pPr>
          <w:r>
            <w:rPr>
              <w:noProof/>
            </w:rPr>
            <w:drawing>
              <wp:inline distT="0" distB="0" distL="0" distR="0" wp14:anchorId="222048EC" wp14:editId="4B9A4247">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54" w:type="pct"/>
          <w:vMerge w:val="restart"/>
          <w:vAlign w:val="center"/>
        </w:tcPr>
        <w:p w14:paraId="3BC9956A" w14:textId="77777777" w:rsidR="00B449F2" w:rsidRDefault="00D82ADE" w:rsidP="00B700B4">
          <w:pPr>
            <w:spacing w:line="276" w:lineRule="auto"/>
            <w:jc w:val="center"/>
            <w:rPr>
              <w:b/>
              <w:sz w:val="24"/>
              <w:szCs w:val="24"/>
            </w:rPr>
          </w:pPr>
          <w:r>
            <w:rPr>
              <w:b/>
              <w:sz w:val="24"/>
              <w:szCs w:val="24"/>
            </w:rPr>
            <w:t xml:space="preserve">T.C. </w:t>
          </w:r>
        </w:p>
        <w:p w14:paraId="61625F72" w14:textId="1397A60A" w:rsidR="00D82ADE" w:rsidRDefault="00D82ADE" w:rsidP="00B700B4">
          <w:pPr>
            <w:spacing w:line="276" w:lineRule="auto"/>
            <w:jc w:val="center"/>
            <w:rPr>
              <w:b/>
              <w:sz w:val="24"/>
              <w:szCs w:val="24"/>
            </w:rPr>
          </w:pPr>
          <w:r>
            <w:rPr>
              <w:b/>
              <w:sz w:val="24"/>
              <w:szCs w:val="24"/>
            </w:rPr>
            <w:t xml:space="preserve">HARRAN ÜNİVERSİTESİ </w:t>
          </w:r>
        </w:p>
        <w:p w14:paraId="3505B2D2" w14:textId="4064BE7D" w:rsidR="000D250F" w:rsidRPr="00D82ADE" w:rsidRDefault="00B6491C" w:rsidP="00B700B4">
          <w:pPr>
            <w:spacing w:line="276" w:lineRule="auto"/>
            <w:jc w:val="center"/>
            <w:rPr>
              <w:b/>
              <w:sz w:val="24"/>
              <w:szCs w:val="24"/>
            </w:rPr>
          </w:pPr>
          <w:r>
            <w:rPr>
              <w:b/>
              <w:sz w:val="24"/>
              <w:szCs w:val="24"/>
            </w:rPr>
            <w:t>SATINALMA</w:t>
          </w:r>
          <w:r w:rsidR="006578B8">
            <w:rPr>
              <w:b/>
              <w:sz w:val="24"/>
              <w:szCs w:val="24"/>
            </w:rPr>
            <w:t xml:space="preserve"> PROSEDÜRÜ</w:t>
          </w:r>
        </w:p>
      </w:tc>
      <w:tc>
        <w:tcPr>
          <w:tcW w:w="1282" w:type="pct"/>
          <w:vAlign w:val="center"/>
        </w:tcPr>
        <w:p w14:paraId="36A9E833" w14:textId="6019A9A2" w:rsidR="000D250F" w:rsidRPr="007B4963" w:rsidRDefault="000D250F" w:rsidP="00B700B4">
          <w:pPr>
            <w:spacing w:line="276" w:lineRule="auto"/>
          </w:pPr>
          <w:r w:rsidRPr="007B4963">
            <w:t>Doküman No:</w:t>
          </w:r>
          <w:r w:rsidR="0075657F">
            <w:t xml:space="preserve"> </w:t>
          </w:r>
          <w:r w:rsidR="00B6491C">
            <w:t>PRD-0011</w:t>
          </w:r>
        </w:p>
      </w:tc>
    </w:tr>
    <w:tr w:rsidR="009D067F" w:rsidRPr="007B4963" w14:paraId="5314D62F" w14:textId="77777777" w:rsidTr="00253F45">
      <w:trPr>
        <w:trHeight w:val="274"/>
        <w:jc w:val="center"/>
      </w:trPr>
      <w:tc>
        <w:tcPr>
          <w:tcW w:w="963" w:type="pct"/>
          <w:vMerge/>
          <w:vAlign w:val="center"/>
        </w:tcPr>
        <w:p w14:paraId="6CE4D8DD" w14:textId="77777777" w:rsidR="000D250F" w:rsidRPr="007B4963" w:rsidRDefault="000D250F" w:rsidP="00B700B4">
          <w:pPr>
            <w:jc w:val="center"/>
            <w:rPr>
              <w:noProof/>
              <w:lang w:eastAsia="tr-TR"/>
            </w:rPr>
          </w:pPr>
        </w:p>
      </w:tc>
      <w:tc>
        <w:tcPr>
          <w:tcW w:w="2754" w:type="pct"/>
          <w:vMerge/>
          <w:vAlign w:val="center"/>
        </w:tcPr>
        <w:p w14:paraId="22609A50" w14:textId="77777777" w:rsidR="000D250F" w:rsidRPr="007B4963" w:rsidRDefault="000D250F" w:rsidP="00B700B4">
          <w:pPr>
            <w:spacing w:line="276" w:lineRule="auto"/>
            <w:jc w:val="center"/>
            <w:rPr>
              <w:b/>
              <w:sz w:val="32"/>
              <w:szCs w:val="32"/>
            </w:rPr>
          </w:pPr>
        </w:p>
      </w:tc>
      <w:tc>
        <w:tcPr>
          <w:tcW w:w="1282" w:type="pct"/>
          <w:vAlign w:val="center"/>
        </w:tcPr>
        <w:p w14:paraId="6F0CA4A2" w14:textId="6E6F0E6B" w:rsidR="000D250F" w:rsidRPr="007B4963" w:rsidRDefault="000D250F" w:rsidP="00B700B4">
          <w:pPr>
            <w:spacing w:line="276" w:lineRule="auto"/>
          </w:pPr>
          <w:r w:rsidRPr="007B4963">
            <w:t>Revizyon No:</w:t>
          </w:r>
          <w:r w:rsidR="00521C56">
            <w:t xml:space="preserve"> </w:t>
          </w:r>
          <w:r w:rsidR="005157CC">
            <w:t>0</w:t>
          </w:r>
          <w:r w:rsidR="006248DA">
            <w:t>3</w:t>
          </w:r>
        </w:p>
      </w:tc>
    </w:tr>
    <w:tr w:rsidR="009D067F" w:rsidRPr="007B4963" w14:paraId="68FFB88C" w14:textId="77777777" w:rsidTr="00253F45">
      <w:trPr>
        <w:trHeight w:val="274"/>
        <w:jc w:val="center"/>
      </w:trPr>
      <w:tc>
        <w:tcPr>
          <w:tcW w:w="963" w:type="pct"/>
          <w:vMerge/>
          <w:vAlign w:val="center"/>
        </w:tcPr>
        <w:p w14:paraId="6169A250" w14:textId="77777777" w:rsidR="000D250F" w:rsidRPr="007B4963" w:rsidRDefault="000D250F" w:rsidP="00B700B4">
          <w:pPr>
            <w:jc w:val="center"/>
            <w:rPr>
              <w:noProof/>
              <w:lang w:eastAsia="tr-TR"/>
            </w:rPr>
          </w:pPr>
        </w:p>
      </w:tc>
      <w:tc>
        <w:tcPr>
          <w:tcW w:w="2754" w:type="pct"/>
          <w:vMerge/>
          <w:vAlign w:val="center"/>
        </w:tcPr>
        <w:p w14:paraId="2C84BDB7" w14:textId="77777777" w:rsidR="000D250F" w:rsidRPr="007B4963" w:rsidRDefault="000D250F" w:rsidP="00B700B4">
          <w:pPr>
            <w:spacing w:line="276" w:lineRule="auto"/>
            <w:jc w:val="center"/>
            <w:rPr>
              <w:b/>
              <w:sz w:val="32"/>
              <w:szCs w:val="32"/>
            </w:rPr>
          </w:pPr>
        </w:p>
      </w:tc>
      <w:tc>
        <w:tcPr>
          <w:tcW w:w="1282" w:type="pct"/>
          <w:vAlign w:val="center"/>
        </w:tcPr>
        <w:p w14:paraId="7B6EE979" w14:textId="3302E3D1" w:rsidR="000D250F" w:rsidRPr="007B4963" w:rsidRDefault="000D250F" w:rsidP="00B700B4">
          <w:pPr>
            <w:spacing w:line="276" w:lineRule="auto"/>
          </w:pPr>
          <w:r w:rsidRPr="007B4963">
            <w:t>Yayın Tarihi:</w:t>
          </w:r>
          <w:r w:rsidR="0075657F">
            <w:t xml:space="preserve"> </w:t>
          </w:r>
          <w:r w:rsidR="006578B8">
            <w:t>15.10.2020</w:t>
          </w:r>
        </w:p>
      </w:tc>
    </w:tr>
    <w:tr w:rsidR="009D067F" w:rsidRPr="007B4963" w14:paraId="07635939" w14:textId="77777777" w:rsidTr="00253F45">
      <w:trPr>
        <w:trHeight w:val="274"/>
        <w:jc w:val="center"/>
      </w:trPr>
      <w:tc>
        <w:tcPr>
          <w:tcW w:w="963" w:type="pct"/>
          <w:vMerge/>
          <w:vAlign w:val="center"/>
        </w:tcPr>
        <w:p w14:paraId="3557BAC9" w14:textId="77777777" w:rsidR="000D250F" w:rsidRPr="007B4963" w:rsidRDefault="000D250F" w:rsidP="00B700B4">
          <w:pPr>
            <w:jc w:val="center"/>
            <w:rPr>
              <w:noProof/>
              <w:lang w:eastAsia="tr-TR"/>
            </w:rPr>
          </w:pPr>
        </w:p>
      </w:tc>
      <w:tc>
        <w:tcPr>
          <w:tcW w:w="2754" w:type="pct"/>
          <w:vMerge/>
          <w:vAlign w:val="center"/>
        </w:tcPr>
        <w:p w14:paraId="01A58864" w14:textId="77777777" w:rsidR="000D250F" w:rsidRPr="007B4963" w:rsidRDefault="000D250F" w:rsidP="00B700B4">
          <w:pPr>
            <w:spacing w:line="276" w:lineRule="auto"/>
            <w:jc w:val="center"/>
            <w:rPr>
              <w:b/>
              <w:sz w:val="32"/>
              <w:szCs w:val="32"/>
            </w:rPr>
          </w:pPr>
        </w:p>
      </w:tc>
      <w:tc>
        <w:tcPr>
          <w:tcW w:w="1282" w:type="pct"/>
          <w:vAlign w:val="center"/>
        </w:tcPr>
        <w:p w14:paraId="466E0FDD" w14:textId="497B68A0" w:rsidR="000D250F" w:rsidRPr="007B4963" w:rsidRDefault="000D250F" w:rsidP="00B700B4">
          <w:pPr>
            <w:spacing w:line="276" w:lineRule="auto"/>
          </w:pPr>
          <w:r w:rsidRPr="007B4963">
            <w:t>Revizyon Tarihi:</w:t>
          </w:r>
          <w:r w:rsidR="0075657F">
            <w:t xml:space="preserve"> </w:t>
          </w:r>
          <w:r w:rsidR="006248DA">
            <w:t>30.01.2024</w:t>
          </w:r>
        </w:p>
      </w:tc>
    </w:tr>
    <w:tr w:rsidR="009D067F" w:rsidRPr="007B4963" w14:paraId="650B81A7" w14:textId="77777777" w:rsidTr="00253F45">
      <w:trPr>
        <w:trHeight w:val="274"/>
        <w:jc w:val="center"/>
      </w:trPr>
      <w:tc>
        <w:tcPr>
          <w:tcW w:w="963" w:type="pct"/>
          <w:vMerge/>
          <w:vAlign w:val="center"/>
        </w:tcPr>
        <w:p w14:paraId="096286AC" w14:textId="77777777" w:rsidR="000D250F" w:rsidRPr="007B4963" w:rsidRDefault="000D250F" w:rsidP="00B700B4">
          <w:pPr>
            <w:jc w:val="center"/>
            <w:rPr>
              <w:noProof/>
              <w:lang w:eastAsia="tr-TR"/>
            </w:rPr>
          </w:pPr>
        </w:p>
      </w:tc>
      <w:tc>
        <w:tcPr>
          <w:tcW w:w="2754" w:type="pct"/>
          <w:vMerge/>
          <w:vAlign w:val="center"/>
        </w:tcPr>
        <w:p w14:paraId="23D53958" w14:textId="77777777" w:rsidR="000D250F" w:rsidRPr="007B4963" w:rsidRDefault="000D250F" w:rsidP="00B700B4">
          <w:pPr>
            <w:spacing w:line="276" w:lineRule="auto"/>
            <w:jc w:val="center"/>
            <w:rPr>
              <w:b/>
              <w:sz w:val="32"/>
              <w:szCs w:val="32"/>
            </w:rPr>
          </w:pPr>
        </w:p>
      </w:tc>
      <w:tc>
        <w:tcPr>
          <w:tcW w:w="1282" w:type="pct"/>
          <w:vAlign w:val="center"/>
        </w:tcPr>
        <w:p w14:paraId="4605BC09" w14:textId="5B8B3ACE" w:rsidR="009D067F" w:rsidRPr="007B4963" w:rsidRDefault="000D250F" w:rsidP="00B700B4">
          <w:pPr>
            <w:spacing w:line="276" w:lineRule="auto"/>
          </w:pPr>
          <w:r>
            <w:t>Sayfa No:</w:t>
          </w:r>
          <w:r w:rsidR="0075657F">
            <w:t xml:space="preserve"> </w:t>
          </w:r>
          <w:r w:rsidR="00DF08D4">
            <w:fldChar w:fldCharType="begin"/>
          </w:r>
          <w:r w:rsidR="00DF08D4">
            <w:instrText>PAGE   \* MERGEFORMAT</w:instrText>
          </w:r>
          <w:r w:rsidR="00DF08D4">
            <w:fldChar w:fldCharType="separate"/>
          </w:r>
          <w:r w:rsidR="00323C0D">
            <w:rPr>
              <w:noProof/>
            </w:rPr>
            <w:t>3</w:t>
          </w:r>
          <w:r w:rsidR="00DF08D4">
            <w:fldChar w:fldCharType="end"/>
          </w:r>
          <w:r w:rsidR="006578B8">
            <w:t>/</w:t>
          </w:r>
          <w:r w:rsidR="00C3160B">
            <w:t>3</w:t>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537C" w14:textId="77777777" w:rsidR="00C3160B" w:rsidRDefault="00C316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93289D"/>
    <w:multiLevelType w:val="hybridMultilevel"/>
    <w:tmpl w:val="95403D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0" w15:restartNumberingAfterBreak="0">
    <w:nsid w:val="2C392F44"/>
    <w:multiLevelType w:val="hybridMultilevel"/>
    <w:tmpl w:val="F8D80F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E61487E"/>
    <w:multiLevelType w:val="hybridMultilevel"/>
    <w:tmpl w:val="A7AA9C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4" w15:restartNumberingAfterBreak="0">
    <w:nsid w:val="46904451"/>
    <w:multiLevelType w:val="hybridMultilevel"/>
    <w:tmpl w:val="1BA84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47803031"/>
    <w:multiLevelType w:val="hybridMultilevel"/>
    <w:tmpl w:val="20E8EA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B94752"/>
    <w:multiLevelType w:val="hybridMultilevel"/>
    <w:tmpl w:val="C574A7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9" w15:restartNumberingAfterBreak="0">
    <w:nsid w:val="4E7354D6"/>
    <w:multiLevelType w:val="hybridMultilevel"/>
    <w:tmpl w:val="C1D21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AE0A03"/>
    <w:multiLevelType w:val="hybridMultilevel"/>
    <w:tmpl w:val="AB6E11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3"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4"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5" w15:restartNumberingAfterBreak="0">
    <w:nsid w:val="65AD7A93"/>
    <w:multiLevelType w:val="hybridMultilevel"/>
    <w:tmpl w:val="6A64D4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E3A0619"/>
    <w:multiLevelType w:val="hybridMultilevel"/>
    <w:tmpl w:val="23B2C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3C923CE"/>
    <w:multiLevelType w:val="hybridMultilevel"/>
    <w:tmpl w:val="7916B39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3F417D"/>
    <w:multiLevelType w:val="hybridMultilevel"/>
    <w:tmpl w:val="382A10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C5C32DF"/>
    <w:multiLevelType w:val="hybridMultilevel"/>
    <w:tmpl w:val="9FFC0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58450981">
    <w:abstractNumId w:val="35"/>
  </w:num>
  <w:num w:numId="2" w16cid:durableId="1909226250">
    <w:abstractNumId w:val="29"/>
  </w:num>
  <w:num w:numId="3" w16cid:durableId="1966036106">
    <w:abstractNumId w:val="4"/>
  </w:num>
  <w:num w:numId="4" w16cid:durableId="228999338">
    <w:abstractNumId w:val="9"/>
  </w:num>
  <w:num w:numId="5" w16cid:durableId="319580390">
    <w:abstractNumId w:val="3"/>
  </w:num>
  <w:num w:numId="6" w16cid:durableId="518738998">
    <w:abstractNumId w:val="13"/>
  </w:num>
  <w:num w:numId="7" w16cid:durableId="1059674640">
    <w:abstractNumId w:val="11"/>
  </w:num>
  <w:num w:numId="8" w16cid:durableId="2048599951">
    <w:abstractNumId w:val="2"/>
  </w:num>
  <w:num w:numId="9" w16cid:durableId="835221780">
    <w:abstractNumId w:val="22"/>
  </w:num>
  <w:num w:numId="10" w16cid:durableId="1150514273">
    <w:abstractNumId w:val="7"/>
  </w:num>
  <w:num w:numId="11" w16cid:durableId="268701277">
    <w:abstractNumId w:val="18"/>
  </w:num>
  <w:num w:numId="12" w16cid:durableId="1092580678">
    <w:abstractNumId w:val="27"/>
  </w:num>
  <w:num w:numId="13" w16cid:durableId="1774786890">
    <w:abstractNumId w:val="34"/>
  </w:num>
  <w:num w:numId="14" w16cid:durableId="734088830">
    <w:abstractNumId w:val="17"/>
  </w:num>
  <w:num w:numId="15" w16cid:durableId="1764179737">
    <w:abstractNumId w:val="1"/>
  </w:num>
  <w:num w:numId="16" w16cid:durableId="1127313488">
    <w:abstractNumId w:val="20"/>
  </w:num>
  <w:num w:numId="17" w16cid:durableId="1726022202">
    <w:abstractNumId w:val="8"/>
  </w:num>
  <w:num w:numId="18" w16cid:durableId="1751152358">
    <w:abstractNumId w:val="6"/>
  </w:num>
  <w:num w:numId="19" w16cid:durableId="1581402085">
    <w:abstractNumId w:val="24"/>
    <w:lvlOverride w:ilvl="0">
      <w:startOverride w:val="1"/>
    </w:lvlOverride>
  </w:num>
  <w:num w:numId="20" w16cid:durableId="2115899006">
    <w:abstractNumId w:val="31"/>
  </w:num>
  <w:num w:numId="21" w16cid:durableId="476843805">
    <w:abstractNumId w:val="0"/>
  </w:num>
  <w:num w:numId="22" w16cid:durableId="99032447">
    <w:abstractNumId w:val="26"/>
  </w:num>
  <w:num w:numId="23" w16cid:durableId="1331715189">
    <w:abstractNumId w:val="23"/>
  </w:num>
  <w:num w:numId="24" w16cid:durableId="252134707">
    <w:abstractNumId w:val="14"/>
  </w:num>
  <w:num w:numId="25" w16cid:durableId="802430198">
    <w:abstractNumId w:val="32"/>
  </w:num>
  <w:num w:numId="26" w16cid:durableId="2134517733">
    <w:abstractNumId w:val="21"/>
  </w:num>
  <w:num w:numId="27" w16cid:durableId="1950964619">
    <w:abstractNumId w:val="5"/>
  </w:num>
  <w:num w:numId="28" w16cid:durableId="358506636">
    <w:abstractNumId w:val="19"/>
  </w:num>
  <w:num w:numId="29" w16cid:durableId="1137726986">
    <w:abstractNumId w:val="12"/>
  </w:num>
  <w:num w:numId="30" w16cid:durableId="1800420089">
    <w:abstractNumId w:val="28"/>
  </w:num>
  <w:num w:numId="31" w16cid:durableId="631374352">
    <w:abstractNumId w:val="25"/>
  </w:num>
  <w:num w:numId="32" w16cid:durableId="335958418">
    <w:abstractNumId w:val="33"/>
  </w:num>
  <w:num w:numId="33" w16cid:durableId="1783189817">
    <w:abstractNumId w:val="15"/>
  </w:num>
  <w:num w:numId="34" w16cid:durableId="367070515">
    <w:abstractNumId w:val="16"/>
  </w:num>
  <w:num w:numId="35" w16cid:durableId="1860199722">
    <w:abstractNumId w:val="10"/>
  </w:num>
  <w:num w:numId="36" w16cid:durableId="29657192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77"/>
    <w:rsid w:val="00005B5B"/>
    <w:rsid w:val="00005E29"/>
    <w:rsid w:val="000073FA"/>
    <w:rsid w:val="00011FE4"/>
    <w:rsid w:val="00013865"/>
    <w:rsid w:val="00016976"/>
    <w:rsid w:val="000261DF"/>
    <w:rsid w:val="00027712"/>
    <w:rsid w:val="000334E9"/>
    <w:rsid w:val="00033A95"/>
    <w:rsid w:val="00033E72"/>
    <w:rsid w:val="00034FD5"/>
    <w:rsid w:val="00051660"/>
    <w:rsid w:val="000519CA"/>
    <w:rsid w:val="0005596F"/>
    <w:rsid w:val="0006394E"/>
    <w:rsid w:val="00065DE2"/>
    <w:rsid w:val="0007169D"/>
    <w:rsid w:val="000740A2"/>
    <w:rsid w:val="00075684"/>
    <w:rsid w:val="00075817"/>
    <w:rsid w:val="00083B2C"/>
    <w:rsid w:val="00086B3C"/>
    <w:rsid w:val="0009158B"/>
    <w:rsid w:val="00092DCA"/>
    <w:rsid w:val="00093877"/>
    <w:rsid w:val="000940D9"/>
    <w:rsid w:val="000A03C5"/>
    <w:rsid w:val="000A433D"/>
    <w:rsid w:val="000A61C8"/>
    <w:rsid w:val="000A61E3"/>
    <w:rsid w:val="000A77B7"/>
    <w:rsid w:val="000B1C57"/>
    <w:rsid w:val="000B468C"/>
    <w:rsid w:val="000C0E70"/>
    <w:rsid w:val="000D250F"/>
    <w:rsid w:val="000E45C1"/>
    <w:rsid w:val="000E6C13"/>
    <w:rsid w:val="000F3FE1"/>
    <w:rsid w:val="00101E85"/>
    <w:rsid w:val="0010366A"/>
    <w:rsid w:val="00116DCB"/>
    <w:rsid w:val="001229AF"/>
    <w:rsid w:val="00124EF8"/>
    <w:rsid w:val="001262EF"/>
    <w:rsid w:val="0014258D"/>
    <w:rsid w:val="0014307F"/>
    <w:rsid w:val="001444FF"/>
    <w:rsid w:val="00145D9E"/>
    <w:rsid w:val="001561A8"/>
    <w:rsid w:val="00160F5B"/>
    <w:rsid w:val="00162D6D"/>
    <w:rsid w:val="00163916"/>
    <w:rsid w:val="001655C7"/>
    <w:rsid w:val="001655D3"/>
    <w:rsid w:val="00170FCD"/>
    <w:rsid w:val="00171A18"/>
    <w:rsid w:val="0017244C"/>
    <w:rsid w:val="0017324D"/>
    <w:rsid w:val="00173A46"/>
    <w:rsid w:val="00176B88"/>
    <w:rsid w:val="001823B4"/>
    <w:rsid w:val="001858F4"/>
    <w:rsid w:val="0018666A"/>
    <w:rsid w:val="00195874"/>
    <w:rsid w:val="00195CFE"/>
    <w:rsid w:val="001A048F"/>
    <w:rsid w:val="001A35AE"/>
    <w:rsid w:val="001B258A"/>
    <w:rsid w:val="001B50A7"/>
    <w:rsid w:val="001B782E"/>
    <w:rsid w:val="001C1557"/>
    <w:rsid w:val="001C3C51"/>
    <w:rsid w:val="001D308E"/>
    <w:rsid w:val="001E24EB"/>
    <w:rsid w:val="001E3951"/>
    <w:rsid w:val="001F03B6"/>
    <w:rsid w:val="001F123B"/>
    <w:rsid w:val="001F39F9"/>
    <w:rsid w:val="001F5160"/>
    <w:rsid w:val="00202C43"/>
    <w:rsid w:val="00204369"/>
    <w:rsid w:val="00207021"/>
    <w:rsid w:val="00210543"/>
    <w:rsid w:val="00211D39"/>
    <w:rsid w:val="00215F18"/>
    <w:rsid w:val="00224FB3"/>
    <w:rsid w:val="00225469"/>
    <w:rsid w:val="00227EF0"/>
    <w:rsid w:val="002343B3"/>
    <w:rsid w:val="002376C4"/>
    <w:rsid w:val="002424DB"/>
    <w:rsid w:val="002435EE"/>
    <w:rsid w:val="00246FD8"/>
    <w:rsid w:val="002470D3"/>
    <w:rsid w:val="002472B9"/>
    <w:rsid w:val="002519EC"/>
    <w:rsid w:val="0025277C"/>
    <w:rsid w:val="00252896"/>
    <w:rsid w:val="00253D58"/>
    <w:rsid w:val="00253F45"/>
    <w:rsid w:val="0025409D"/>
    <w:rsid w:val="002618F1"/>
    <w:rsid w:val="00263D36"/>
    <w:rsid w:val="00273363"/>
    <w:rsid w:val="0028635A"/>
    <w:rsid w:val="00287EBE"/>
    <w:rsid w:val="0029018E"/>
    <w:rsid w:val="00292D2A"/>
    <w:rsid w:val="0029458A"/>
    <w:rsid w:val="002974D4"/>
    <w:rsid w:val="002A2FA3"/>
    <w:rsid w:val="002A56F3"/>
    <w:rsid w:val="002B5A02"/>
    <w:rsid w:val="002B7864"/>
    <w:rsid w:val="002B7B9C"/>
    <w:rsid w:val="002C086B"/>
    <w:rsid w:val="002C2C59"/>
    <w:rsid w:val="002C46BC"/>
    <w:rsid w:val="002C55E0"/>
    <w:rsid w:val="002C66EE"/>
    <w:rsid w:val="002D17BF"/>
    <w:rsid w:val="002D390B"/>
    <w:rsid w:val="002D72D8"/>
    <w:rsid w:val="002E11E5"/>
    <w:rsid w:val="002E1772"/>
    <w:rsid w:val="002E4395"/>
    <w:rsid w:val="002E5399"/>
    <w:rsid w:val="002E705D"/>
    <w:rsid w:val="002E708D"/>
    <w:rsid w:val="002F1DC7"/>
    <w:rsid w:val="002F2D81"/>
    <w:rsid w:val="003005F6"/>
    <w:rsid w:val="00301704"/>
    <w:rsid w:val="003039F2"/>
    <w:rsid w:val="00310A28"/>
    <w:rsid w:val="003119AB"/>
    <w:rsid w:val="003121F0"/>
    <w:rsid w:val="0032099A"/>
    <w:rsid w:val="00323C0D"/>
    <w:rsid w:val="003345C6"/>
    <w:rsid w:val="00341D8C"/>
    <w:rsid w:val="003461ED"/>
    <w:rsid w:val="0035164D"/>
    <w:rsid w:val="00351F66"/>
    <w:rsid w:val="003526FF"/>
    <w:rsid w:val="00353515"/>
    <w:rsid w:val="0036078E"/>
    <w:rsid w:val="00373F7D"/>
    <w:rsid w:val="0037735F"/>
    <w:rsid w:val="00377E75"/>
    <w:rsid w:val="00383C25"/>
    <w:rsid w:val="00387391"/>
    <w:rsid w:val="0039010A"/>
    <w:rsid w:val="0039292F"/>
    <w:rsid w:val="00393036"/>
    <w:rsid w:val="003A25ED"/>
    <w:rsid w:val="003A4743"/>
    <w:rsid w:val="003B0CC1"/>
    <w:rsid w:val="003B3838"/>
    <w:rsid w:val="003B5E06"/>
    <w:rsid w:val="003B6039"/>
    <w:rsid w:val="003B7FD4"/>
    <w:rsid w:val="003D3101"/>
    <w:rsid w:val="003D363F"/>
    <w:rsid w:val="003D598F"/>
    <w:rsid w:val="003D6853"/>
    <w:rsid w:val="003E0222"/>
    <w:rsid w:val="003E0783"/>
    <w:rsid w:val="003E5128"/>
    <w:rsid w:val="003E784A"/>
    <w:rsid w:val="003F3DC0"/>
    <w:rsid w:val="003F63D5"/>
    <w:rsid w:val="003F75CC"/>
    <w:rsid w:val="00401A16"/>
    <w:rsid w:val="004055A6"/>
    <w:rsid w:val="004141FA"/>
    <w:rsid w:val="0041445E"/>
    <w:rsid w:val="00415FFD"/>
    <w:rsid w:val="00420D2D"/>
    <w:rsid w:val="00422B63"/>
    <w:rsid w:val="0042470B"/>
    <w:rsid w:val="00432AB7"/>
    <w:rsid w:val="00433C28"/>
    <w:rsid w:val="00437927"/>
    <w:rsid w:val="00441E30"/>
    <w:rsid w:val="004428DE"/>
    <w:rsid w:val="0044410E"/>
    <w:rsid w:val="00454F33"/>
    <w:rsid w:val="00463C07"/>
    <w:rsid w:val="00463C8B"/>
    <w:rsid w:val="004645A2"/>
    <w:rsid w:val="00474355"/>
    <w:rsid w:val="004762FE"/>
    <w:rsid w:val="00476BC4"/>
    <w:rsid w:val="00477B4B"/>
    <w:rsid w:val="0048131B"/>
    <w:rsid w:val="00485947"/>
    <w:rsid w:val="004860DE"/>
    <w:rsid w:val="00490412"/>
    <w:rsid w:val="00493067"/>
    <w:rsid w:val="00493B8A"/>
    <w:rsid w:val="00493DB0"/>
    <w:rsid w:val="004956A5"/>
    <w:rsid w:val="0049659A"/>
    <w:rsid w:val="004A4ABE"/>
    <w:rsid w:val="004A5FF3"/>
    <w:rsid w:val="004A745D"/>
    <w:rsid w:val="004B50E6"/>
    <w:rsid w:val="004B5649"/>
    <w:rsid w:val="004C03CE"/>
    <w:rsid w:val="004C3F0C"/>
    <w:rsid w:val="004C641F"/>
    <w:rsid w:val="004C6B4C"/>
    <w:rsid w:val="004D15A1"/>
    <w:rsid w:val="004D4F8F"/>
    <w:rsid w:val="004D5E39"/>
    <w:rsid w:val="004D66BE"/>
    <w:rsid w:val="004E320F"/>
    <w:rsid w:val="004E3356"/>
    <w:rsid w:val="004E33F8"/>
    <w:rsid w:val="004E4187"/>
    <w:rsid w:val="004E70C7"/>
    <w:rsid w:val="004F170E"/>
    <w:rsid w:val="004F1C2C"/>
    <w:rsid w:val="004F70E5"/>
    <w:rsid w:val="00500236"/>
    <w:rsid w:val="005003B0"/>
    <w:rsid w:val="00500C9B"/>
    <w:rsid w:val="00503C2E"/>
    <w:rsid w:val="00503E4D"/>
    <w:rsid w:val="0050759F"/>
    <w:rsid w:val="0051139F"/>
    <w:rsid w:val="0051146B"/>
    <w:rsid w:val="00511A28"/>
    <w:rsid w:val="00512044"/>
    <w:rsid w:val="0051228D"/>
    <w:rsid w:val="00512D97"/>
    <w:rsid w:val="005157CC"/>
    <w:rsid w:val="00515C88"/>
    <w:rsid w:val="00521C56"/>
    <w:rsid w:val="005247A3"/>
    <w:rsid w:val="00524C90"/>
    <w:rsid w:val="005260F0"/>
    <w:rsid w:val="00530C40"/>
    <w:rsid w:val="005322D1"/>
    <w:rsid w:val="00532C74"/>
    <w:rsid w:val="00534D66"/>
    <w:rsid w:val="00543F21"/>
    <w:rsid w:val="00547827"/>
    <w:rsid w:val="005519DA"/>
    <w:rsid w:val="00561AA8"/>
    <w:rsid w:val="00572BAE"/>
    <w:rsid w:val="005763A0"/>
    <w:rsid w:val="0058114A"/>
    <w:rsid w:val="00581BDD"/>
    <w:rsid w:val="00581D38"/>
    <w:rsid w:val="00585F6A"/>
    <w:rsid w:val="005879F1"/>
    <w:rsid w:val="0059193B"/>
    <w:rsid w:val="0059762E"/>
    <w:rsid w:val="005A2124"/>
    <w:rsid w:val="005A5D35"/>
    <w:rsid w:val="005B10CE"/>
    <w:rsid w:val="005B386B"/>
    <w:rsid w:val="005C028D"/>
    <w:rsid w:val="005C4ADB"/>
    <w:rsid w:val="005C7966"/>
    <w:rsid w:val="005E0A62"/>
    <w:rsid w:val="005E25C8"/>
    <w:rsid w:val="005F5FCB"/>
    <w:rsid w:val="00602A99"/>
    <w:rsid w:val="006043F3"/>
    <w:rsid w:val="00615235"/>
    <w:rsid w:val="00620501"/>
    <w:rsid w:val="006228D0"/>
    <w:rsid w:val="006248DA"/>
    <w:rsid w:val="00625626"/>
    <w:rsid w:val="0063113B"/>
    <w:rsid w:val="00632E35"/>
    <w:rsid w:val="0063471A"/>
    <w:rsid w:val="00634E20"/>
    <w:rsid w:val="00636905"/>
    <w:rsid w:val="00650F51"/>
    <w:rsid w:val="0065142C"/>
    <w:rsid w:val="006578B8"/>
    <w:rsid w:val="00663126"/>
    <w:rsid w:val="00671F73"/>
    <w:rsid w:val="00672DA7"/>
    <w:rsid w:val="00677668"/>
    <w:rsid w:val="00683DB4"/>
    <w:rsid w:val="00685B60"/>
    <w:rsid w:val="00687437"/>
    <w:rsid w:val="00691D96"/>
    <w:rsid w:val="00691EBA"/>
    <w:rsid w:val="00692BB7"/>
    <w:rsid w:val="00695918"/>
    <w:rsid w:val="00697EA1"/>
    <w:rsid w:val="006A16EC"/>
    <w:rsid w:val="006B0C33"/>
    <w:rsid w:val="006B2494"/>
    <w:rsid w:val="006B3C5D"/>
    <w:rsid w:val="006B7BD5"/>
    <w:rsid w:val="006C0283"/>
    <w:rsid w:val="006C32A3"/>
    <w:rsid w:val="006C492C"/>
    <w:rsid w:val="006C7485"/>
    <w:rsid w:val="006D3066"/>
    <w:rsid w:val="006D486D"/>
    <w:rsid w:val="006D5932"/>
    <w:rsid w:val="006E01CD"/>
    <w:rsid w:val="006E05D8"/>
    <w:rsid w:val="006E2F67"/>
    <w:rsid w:val="006F232E"/>
    <w:rsid w:val="006F437C"/>
    <w:rsid w:val="006F6056"/>
    <w:rsid w:val="006F6CF5"/>
    <w:rsid w:val="006F74BC"/>
    <w:rsid w:val="006F7A4F"/>
    <w:rsid w:val="00702E42"/>
    <w:rsid w:val="0071487F"/>
    <w:rsid w:val="00714C43"/>
    <w:rsid w:val="0072515F"/>
    <w:rsid w:val="00726F07"/>
    <w:rsid w:val="007270AE"/>
    <w:rsid w:val="00736018"/>
    <w:rsid w:val="00756318"/>
    <w:rsid w:val="0075657F"/>
    <w:rsid w:val="007567CA"/>
    <w:rsid w:val="00760B42"/>
    <w:rsid w:val="007676C4"/>
    <w:rsid w:val="00767DF2"/>
    <w:rsid w:val="00772F21"/>
    <w:rsid w:val="007775F6"/>
    <w:rsid w:val="00781CC9"/>
    <w:rsid w:val="00782462"/>
    <w:rsid w:val="0078440C"/>
    <w:rsid w:val="00786F33"/>
    <w:rsid w:val="00790549"/>
    <w:rsid w:val="00791A0E"/>
    <w:rsid w:val="007927F7"/>
    <w:rsid w:val="007A0223"/>
    <w:rsid w:val="007A10A5"/>
    <w:rsid w:val="007A546D"/>
    <w:rsid w:val="007B1C86"/>
    <w:rsid w:val="007B38B7"/>
    <w:rsid w:val="007B4963"/>
    <w:rsid w:val="007B4EAD"/>
    <w:rsid w:val="007B6547"/>
    <w:rsid w:val="007C2598"/>
    <w:rsid w:val="007C303B"/>
    <w:rsid w:val="007C7E2D"/>
    <w:rsid w:val="007D1B61"/>
    <w:rsid w:val="007D23B9"/>
    <w:rsid w:val="007E1088"/>
    <w:rsid w:val="007E2E1E"/>
    <w:rsid w:val="007E35FF"/>
    <w:rsid w:val="007E6DFA"/>
    <w:rsid w:val="007F054B"/>
    <w:rsid w:val="0080099C"/>
    <w:rsid w:val="008108C8"/>
    <w:rsid w:val="00812238"/>
    <w:rsid w:val="0081427F"/>
    <w:rsid w:val="00814E66"/>
    <w:rsid w:val="00820A0B"/>
    <w:rsid w:val="00826E09"/>
    <w:rsid w:val="00832FCC"/>
    <w:rsid w:val="00834537"/>
    <w:rsid w:val="00834817"/>
    <w:rsid w:val="00843201"/>
    <w:rsid w:val="00845384"/>
    <w:rsid w:val="0085194C"/>
    <w:rsid w:val="00852B31"/>
    <w:rsid w:val="00855E87"/>
    <w:rsid w:val="00856642"/>
    <w:rsid w:val="0085684E"/>
    <w:rsid w:val="00856BC8"/>
    <w:rsid w:val="00857435"/>
    <w:rsid w:val="00863FA4"/>
    <w:rsid w:val="0087260A"/>
    <w:rsid w:val="00872FDC"/>
    <w:rsid w:val="008738F4"/>
    <w:rsid w:val="00877713"/>
    <w:rsid w:val="00885D89"/>
    <w:rsid w:val="008969C2"/>
    <w:rsid w:val="008A5FD8"/>
    <w:rsid w:val="008A6489"/>
    <w:rsid w:val="008A7418"/>
    <w:rsid w:val="008B06B9"/>
    <w:rsid w:val="008B54D9"/>
    <w:rsid w:val="008C096C"/>
    <w:rsid w:val="008C115F"/>
    <w:rsid w:val="008C4BAD"/>
    <w:rsid w:val="008C7CD6"/>
    <w:rsid w:val="008D27A1"/>
    <w:rsid w:val="008E0887"/>
    <w:rsid w:val="008E3359"/>
    <w:rsid w:val="008E588C"/>
    <w:rsid w:val="008E6C6E"/>
    <w:rsid w:val="008F1DC3"/>
    <w:rsid w:val="008F3A28"/>
    <w:rsid w:val="008F3DF2"/>
    <w:rsid w:val="008F43C8"/>
    <w:rsid w:val="00900928"/>
    <w:rsid w:val="00902E19"/>
    <w:rsid w:val="00904947"/>
    <w:rsid w:val="00904CC7"/>
    <w:rsid w:val="009173BB"/>
    <w:rsid w:val="00917C74"/>
    <w:rsid w:val="009208AE"/>
    <w:rsid w:val="00926577"/>
    <w:rsid w:val="00926F55"/>
    <w:rsid w:val="0093210C"/>
    <w:rsid w:val="00935DF2"/>
    <w:rsid w:val="00936254"/>
    <w:rsid w:val="00936945"/>
    <w:rsid w:val="009426EF"/>
    <w:rsid w:val="009527E2"/>
    <w:rsid w:val="00952B08"/>
    <w:rsid w:val="00955FBD"/>
    <w:rsid w:val="00956098"/>
    <w:rsid w:val="009634BE"/>
    <w:rsid w:val="009638AB"/>
    <w:rsid w:val="00965209"/>
    <w:rsid w:val="009668AF"/>
    <w:rsid w:val="009838F6"/>
    <w:rsid w:val="009838FA"/>
    <w:rsid w:val="00984098"/>
    <w:rsid w:val="0098471B"/>
    <w:rsid w:val="00995CCA"/>
    <w:rsid w:val="0099775D"/>
    <w:rsid w:val="009A0537"/>
    <w:rsid w:val="009C04B8"/>
    <w:rsid w:val="009C0F8D"/>
    <w:rsid w:val="009C61C4"/>
    <w:rsid w:val="009D0358"/>
    <w:rsid w:val="009D067F"/>
    <w:rsid w:val="009D0F2C"/>
    <w:rsid w:val="009D2D93"/>
    <w:rsid w:val="009E3B1E"/>
    <w:rsid w:val="009F0D91"/>
    <w:rsid w:val="009F5ABB"/>
    <w:rsid w:val="009F6833"/>
    <w:rsid w:val="00A02085"/>
    <w:rsid w:val="00A045FF"/>
    <w:rsid w:val="00A06AAD"/>
    <w:rsid w:val="00A1047B"/>
    <w:rsid w:val="00A13083"/>
    <w:rsid w:val="00A15003"/>
    <w:rsid w:val="00A15BFC"/>
    <w:rsid w:val="00A27A71"/>
    <w:rsid w:val="00A302D5"/>
    <w:rsid w:val="00A308F2"/>
    <w:rsid w:val="00A31DEB"/>
    <w:rsid w:val="00A41031"/>
    <w:rsid w:val="00A41FC0"/>
    <w:rsid w:val="00A4526C"/>
    <w:rsid w:val="00A5412A"/>
    <w:rsid w:val="00A668A7"/>
    <w:rsid w:val="00A7053F"/>
    <w:rsid w:val="00A75831"/>
    <w:rsid w:val="00A75AAA"/>
    <w:rsid w:val="00A811F6"/>
    <w:rsid w:val="00A85420"/>
    <w:rsid w:val="00A908A1"/>
    <w:rsid w:val="00A921A5"/>
    <w:rsid w:val="00A96300"/>
    <w:rsid w:val="00AA0D67"/>
    <w:rsid w:val="00AA247C"/>
    <w:rsid w:val="00AA6320"/>
    <w:rsid w:val="00AB0A31"/>
    <w:rsid w:val="00AB1F2D"/>
    <w:rsid w:val="00AB4BA2"/>
    <w:rsid w:val="00AB5CA0"/>
    <w:rsid w:val="00AC15E0"/>
    <w:rsid w:val="00AC29DF"/>
    <w:rsid w:val="00AC3081"/>
    <w:rsid w:val="00AC32A8"/>
    <w:rsid w:val="00AD65CC"/>
    <w:rsid w:val="00AE0734"/>
    <w:rsid w:val="00AE08C1"/>
    <w:rsid w:val="00AE091C"/>
    <w:rsid w:val="00AE0AB5"/>
    <w:rsid w:val="00AE1971"/>
    <w:rsid w:val="00AE2C53"/>
    <w:rsid w:val="00AE4ACF"/>
    <w:rsid w:val="00AE6502"/>
    <w:rsid w:val="00AE716E"/>
    <w:rsid w:val="00AF0D70"/>
    <w:rsid w:val="00AF2AFF"/>
    <w:rsid w:val="00B0620C"/>
    <w:rsid w:val="00B11B71"/>
    <w:rsid w:val="00B1318D"/>
    <w:rsid w:val="00B13CF6"/>
    <w:rsid w:val="00B16176"/>
    <w:rsid w:val="00B21283"/>
    <w:rsid w:val="00B21892"/>
    <w:rsid w:val="00B271AE"/>
    <w:rsid w:val="00B27C9D"/>
    <w:rsid w:val="00B32044"/>
    <w:rsid w:val="00B36539"/>
    <w:rsid w:val="00B449F2"/>
    <w:rsid w:val="00B47885"/>
    <w:rsid w:val="00B47B5E"/>
    <w:rsid w:val="00B56488"/>
    <w:rsid w:val="00B62C51"/>
    <w:rsid w:val="00B6491C"/>
    <w:rsid w:val="00B64B8F"/>
    <w:rsid w:val="00B700B4"/>
    <w:rsid w:val="00B715C3"/>
    <w:rsid w:val="00B715F2"/>
    <w:rsid w:val="00B763CA"/>
    <w:rsid w:val="00B823A7"/>
    <w:rsid w:val="00B82B8A"/>
    <w:rsid w:val="00B85574"/>
    <w:rsid w:val="00B86CF2"/>
    <w:rsid w:val="00B870B2"/>
    <w:rsid w:val="00B87181"/>
    <w:rsid w:val="00B9077C"/>
    <w:rsid w:val="00B90C2F"/>
    <w:rsid w:val="00B9229A"/>
    <w:rsid w:val="00BA0823"/>
    <w:rsid w:val="00BA1EB3"/>
    <w:rsid w:val="00BA2304"/>
    <w:rsid w:val="00BA73CE"/>
    <w:rsid w:val="00BB42B4"/>
    <w:rsid w:val="00BB65FB"/>
    <w:rsid w:val="00BC224E"/>
    <w:rsid w:val="00BC3F0D"/>
    <w:rsid w:val="00BC601A"/>
    <w:rsid w:val="00BD3B01"/>
    <w:rsid w:val="00BD5C35"/>
    <w:rsid w:val="00BE0F53"/>
    <w:rsid w:val="00BE2276"/>
    <w:rsid w:val="00BF7511"/>
    <w:rsid w:val="00C00F86"/>
    <w:rsid w:val="00C01516"/>
    <w:rsid w:val="00C02559"/>
    <w:rsid w:val="00C0349A"/>
    <w:rsid w:val="00C04397"/>
    <w:rsid w:val="00C13201"/>
    <w:rsid w:val="00C139A3"/>
    <w:rsid w:val="00C15034"/>
    <w:rsid w:val="00C1719D"/>
    <w:rsid w:val="00C17EA0"/>
    <w:rsid w:val="00C21D91"/>
    <w:rsid w:val="00C246EC"/>
    <w:rsid w:val="00C3160B"/>
    <w:rsid w:val="00C333FB"/>
    <w:rsid w:val="00C33926"/>
    <w:rsid w:val="00C36C11"/>
    <w:rsid w:val="00C42185"/>
    <w:rsid w:val="00C56284"/>
    <w:rsid w:val="00C56C88"/>
    <w:rsid w:val="00C60E41"/>
    <w:rsid w:val="00C659F1"/>
    <w:rsid w:val="00C7542C"/>
    <w:rsid w:val="00C7582B"/>
    <w:rsid w:val="00C76404"/>
    <w:rsid w:val="00C8134A"/>
    <w:rsid w:val="00C820EB"/>
    <w:rsid w:val="00C830DD"/>
    <w:rsid w:val="00CA2A25"/>
    <w:rsid w:val="00CA46CC"/>
    <w:rsid w:val="00CA58E7"/>
    <w:rsid w:val="00CB616F"/>
    <w:rsid w:val="00CC5A3C"/>
    <w:rsid w:val="00CC6BE4"/>
    <w:rsid w:val="00CD2AAC"/>
    <w:rsid w:val="00CD3B92"/>
    <w:rsid w:val="00CD40CD"/>
    <w:rsid w:val="00CD489C"/>
    <w:rsid w:val="00CD591C"/>
    <w:rsid w:val="00CD6009"/>
    <w:rsid w:val="00CF7C93"/>
    <w:rsid w:val="00D0319A"/>
    <w:rsid w:val="00D03AF4"/>
    <w:rsid w:val="00D0415A"/>
    <w:rsid w:val="00D04354"/>
    <w:rsid w:val="00D0465C"/>
    <w:rsid w:val="00D0497A"/>
    <w:rsid w:val="00D06A78"/>
    <w:rsid w:val="00D07BC9"/>
    <w:rsid w:val="00D11215"/>
    <w:rsid w:val="00D11CAF"/>
    <w:rsid w:val="00D208EC"/>
    <w:rsid w:val="00D20A85"/>
    <w:rsid w:val="00D25463"/>
    <w:rsid w:val="00D25A2C"/>
    <w:rsid w:val="00D2660D"/>
    <w:rsid w:val="00D30594"/>
    <w:rsid w:val="00D3081C"/>
    <w:rsid w:val="00D42E6A"/>
    <w:rsid w:val="00D43730"/>
    <w:rsid w:val="00D47EC1"/>
    <w:rsid w:val="00D5631F"/>
    <w:rsid w:val="00D5770A"/>
    <w:rsid w:val="00D6255A"/>
    <w:rsid w:val="00D664DD"/>
    <w:rsid w:val="00D70857"/>
    <w:rsid w:val="00D72ECD"/>
    <w:rsid w:val="00D752AA"/>
    <w:rsid w:val="00D76E74"/>
    <w:rsid w:val="00D81111"/>
    <w:rsid w:val="00D81AAF"/>
    <w:rsid w:val="00D81D9D"/>
    <w:rsid w:val="00D82ADE"/>
    <w:rsid w:val="00D83A71"/>
    <w:rsid w:val="00D84EC9"/>
    <w:rsid w:val="00D8635C"/>
    <w:rsid w:val="00D86EF0"/>
    <w:rsid w:val="00D87B09"/>
    <w:rsid w:val="00D915C6"/>
    <w:rsid w:val="00D921C6"/>
    <w:rsid w:val="00DA27CD"/>
    <w:rsid w:val="00DA7364"/>
    <w:rsid w:val="00DA7A3B"/>
    <w:rsid w:val="00DA7CD0"/>
    <w:rsid w:val="00DB29EC"/>
    <w:rsid w:val="00DC2D83"/>
    <w:rsid w:val="00DC3F98"/>
    <w:rsid w:val="00DC4592"/>
    <w:rsid w:val="00DD0275"/>
    <w:rsid w:val="00DD4A56"/>
    <w:rsid w:val="00DE2B76"/>
    <w:rsid w:val="00DF08D4"/>
    <w:rsid w:val="00DF0E0B"/>
    <w:rsid w:val="00DF2690"/>
    <w:rsid w:val="00E05669"/>
    <w:rsid w:val="00E10C3F"/>
    <w:rsid w:val="00E123FE"/>
    <w:rsid w:val="00E146A6"/>
    <w:rsid w:val="00E231DA"/>
    <w:rsid w:val="00E25F06"/>
    <w:rsid w:val="00E26A79"/>
    <w:rsid w:val="00E35422"/>
    <w:rsid w:val="00E40805"/>
    <w:rsid w:val="00E41046"/>
    <w:rsid w:val="00E42168"/>
    <w:rsid w:val="00E46073"/>
    <w:rsid w:val="00E4722D"/>
    <w:rsid w:val="00E506F6"/>
    <w:rsid w:val="00E55F84"/>
    <w:rsid w:val="00E56464"/>
    <w:rsid w:val="00E5698A"/>
    <w:rsid w:val="00E56E68"/>
    <w:rsid w:val="00E57295"/>
    <w:rsid w:val="00E6653B"/>
    <w:rsid w:val="00E708A1"/>
    <w:rsid w:val="00E83325"/>
    <w:rsid w:val="00E83ABA"/>
    <w:rsid w:val="00E8457A"/>
    <w:rsid w:val="00E84A9E"/>
    <w:rsid w:val="00E84D49"/>
    <w:rsid w:val="00E924BF"/>
    <w:rsid w:val="00E92A5C"/>
    <w:rsid w:val="00EA1033"/>
    <w:rsid w:val="00EA3BC1"/>
    <w:rsid w:val="00EA3C3E"/>
    <w:rsid w:val="00EB2034"/>
    <w:rsid w:val="00EB3BD9"/>
    <w:rsid w:val="00EC08BB"/>
    <w:rsid w:val="00EC6DBC"/>
    <w:rsid w:val="00EC78F1"/>
    <w:rsid w:val="00ED1450"/>
    <w:rsid w:val="00ED343F"/>
    <w:rsid w:val="00EE0062"/>
    <w:rsid w:val="00EE6EE0"/>
    <w:rsid w:val="00EE7550"/>
    <w:rsid w:val="00EF035B"/>
    <w:rsid w:val="00EF04C7"/>
    <w:rsid w:val="00EF48AB"/>
    <w:rsid w:val="00EF5A86"/>
    <w:rsid w:val="00F00C25"/>
    <w:rsid w:val="00F00E14"/>
    <w:rsid w:val="00F06D9D"/>
    <w:rsid w:val="00F07601"/>
    <w:rsid w:val="00F1149B"/>
    <w:rsid w:val="00F21AB0"/>
    <w:rsid w:val="00F247D1"/>
    <w:rsid w:val="00F2698C"/>
    <w:rsid w:val="00F30345"/>
    <w:rsid w:val="00F30A4E"/>
    <w:rsid w:val="00F37993"/>
    <w:rsid w:val="00F5411F"/>
    <w:rsid w:val="00F541F7"/>
    <w:rsid w:val="00F6184A"/>
    <w:rsid w:val="00F6250D"/>
    <w:rsid w:val="00F63C7F"/>
    <w:rsid w:val="00F66753"/>
    <w:rsid w:val="00F80CB7"/>
    <w:rsid w:val="00F829BA"/>
    <w:rsid w:val="00F82DED"/>
    <w:rsid w:val="00F94ECA"/>
    <w:rsid w:val="00FA0F34"/>
    <w:rsid w:val="00FA4978"/>
    <w:rsid w:val="00FA5B5C"/>
    <w:rsid w:val="00FB1245"/>
    <w:rsid w:val="00FB271D"/>
    <w:rsid w:val="00FB41E6"/>
    <w:rsid w:val="00FC35CA"/>
    <w:rsid w:val="00FC4102"/>
    <w:rsid w:val="00FC53BA"/>
    <w:rsid w:val="00FC594A"/>
    <w:rsid w:val="00FD0438"/>
    <w:rsid w:val="00FD281C"/>
    <w:rsid w:val="00FD7AC8"/>
    <w:rsid w:val="00FE1671"/>
    <w:rsid w:val="00FE2D96"/>
    <w:rsid w:val="00FE6AC6"/>
    <w:rsid w:val="00FF205E"/>
    <w:rsid w:val="00FF3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1"/>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9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454F33"/>
    <w:rPr>
      <w:sz w:val="16"/>
      <w:szCs w:val="16"/>
    </w:rPr>
  </w:style>
  <w:style w:type="paragraph" w:styleId="AklamaMetni">
    <w:name w:val="annotation text"/>
    <w:basedOn w:val="Normal"/>
    <w:link w:val="AklamaMetniChar"/>
    <w:uiPriority w:val="99"/>
    <w:unhideWhenUsed/>
    <w:rsid w:val="00454F33"/>
    <w:pPr>
      <w:widowControl w:val="0"/>
      <w:autoSpaceDE w:val="0"/>
      <w:autoSpaceDN w:val="0"/>
    </w:pPr>
    <w:rPr>
      <w:rFonts w:ascii="Carlito" w:eastAsia="Carlito" w:hAnsi="Carlito" w:cs="Carlito"/>
    </w:rPr>
  </w:style>
  <w:style w:type="character" w:customStyle="1" w:styleId="AklamaMetniChar">
    <w:name w:val="Açıklama Metni Char"/>
    <w:basedOn w:val="VarsaylanParagrafYazTipi"/>
    <w:link w:val="AklamaMetni"/>
    <w:uiPriority w:val="99"/>
    <w:rsid w:val="00454F33"/>
    <w:rPr>
      <w:rFonts w:ascii="Carlito" w:eastAsia="Carlito" w:hAnsi="Carlito" w:cs="Carli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125778272">
      <w:bodyDiv w:val="1"/>
      <w:marLeft w:val="0"/>
      <w:marRight w:val="0"/>
      <w:marTop w:val="0"/>
      <w:marBottom w:val="0"/>
      <w:divBdr>
        <w:top w:val="none" w:sz="0" w:space="0" w:color="auto"/>
        <w:left w:val="none" w:sz="0" w:space="0" w:color="auto"/>
        <w:bottom w:val="none" w:sz="0" w:space="0" w:color="auto"/>
        <w:right w:val="none" w:sz="0" w:space="0" w:color="auto"/>
      </w:divBdr>
    </w:div>
    <w:div w:id="1159536357">
      <w:bodyDiv w:val="1"/>
      <w:marLeft w:val="0"/>
      <w:marRight w:val="0"/>
      <w:marTop w:val="0"/>
      <w:marBottom w:val="0"/>
      <w:divBdr>
        <w:top w:val="none" w:sz="0" w:space="0" w:color="auto"/>
        <w:left w:val="none" w:sz="0" w:space="0" w:color="auto"/>
        <w:bottom w:val="none" w:sz="0" w:space="0" w:color="auto"/>
        <w:right w:val="none" w:sz="0" w:space="0" w:color="auto"/>
      </w:divBdr>
    </w:div>
    <w:div w:id="1336031389">
      <w:bodyDiv w:val="1"/>
      <w:marLeft w:val="0"/>
      <w:marRight w:val="0"/>
      <w:marTop w:val="0"/>
      <w:marBottom w:val="0"/>
      <w:divBdr>
        <w:top w:val="none" w:sz="0" w:space="0" w:color="auto"/>
        <w:left w:val="none" w:sz="0" w:space="0" w:color="auto"/>
        <w:bottom w:val="none" w:sz="0" w:space="0" w:color="auto"/>
        <w:right w:val="none" w:sz="0" w:space="0" w:color="auto"/>
      </w:divBdr>
    </w:div>
    <w:div w:id="1338652399">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78AB7-7190-4DC4-8EED-5987F00C8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794</Words>
  <Characters>4531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27</cp:revision>
  <cp:lastPrinted>2022-07-25T06:40:00Z</cp:lastPrinted>
  <dcterms:created xsi:type="dcterms:W3CDTF">2022-07-21T13:20:00Z</dcterms:created>
  <dcterms:modified xsi:type="dcterms:W3CDTF">2024-02-09T10:28:00Z</dcterms:modified>
</cp:coreProperties>
</file>