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E17C49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534312D4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5AF38DDD" w:rsidR="00235F59" w:rsidRPr="00235F59" w:rsidRDefault="00C55214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ŞEF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337A3E7C" w:rsidR="00235F59" w:rsidRPr="00235F59" w:rsidRDefault="007E5DAA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TAŞINIR K</w:t>
                  </w:r>
                  <w:r w:rsidR="00337EA4">
                    <w:rPr>
                      <w:sz w:val="22"/>
                      <w:szCs w:val="22"/>
                    </w:rPr>
                    <w:t>ONSOLİDE GÖREVLİSİ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33715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3DF97789" w:rsidR="00D33715" w:rsidRPr="00235F59" w:rsidRDefault="00D33715" w:rsidP="00D33715">
                  <w:pPr>
                    <w:rPr>
                      <w:sz w:val="22"/>
                      <w:szCs w:val="22"/>
                    </w:rPr>
                  </w:pPr>
                  <w:r w:rsidRPr="008F1D97">
                    <w:rPr>
                      <w:sz w:val="22"/>
                      <w:szCs w:val="22"/>
                    </w:rPr>
                    <w:t>ŞUBE MÜDÜRÜ- DAİRE BAŞKANI</w:t>
                  </w:r>
                </w:p>
              </w:tc>
            </w:tr>
            <w:tr w:rsidR="00D33715" w:rsidRPr="00344B36" w14:paraId="1B0C31D5" w14:textId="77777777" w:rsidTr="002C0D38">
              <w:trPr>
                <w:trHeight w:val="198"/>
              </w:trPr>
              <w:tc>
                <w:tcPr>
                  <w:tcW w:w="2835" w:type="dxa"/>
                </w:tcPr>
                <w:p w14:paraId="376B6E80" w14:textId="654FFFC0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00FC5036" w:rsidR="00D33715" w:rsidRPr="00235F59" w:rsidRDefault="002C0D38" w:rsidP="00D33715">
                  <w:pPr>
                    <w:rPr>
                      <w:sz w:val="22"/>
                      <w:szCs w:val="22"/>
                    </w:rPr>
                  </w:pPr>
                  <w:r w:rsidRPr="002C0D38">
                    <w:rPr>
                      <w:color w:val="000000" w:themeColor="text1"/>
                      <w:sz w:val="22"/>
                      <w:szCs w:val="22"/>
                    </w:rPr>
                    <w:t>Muhasebe Kesin Hesap Şube Müdürlüğünden Görevlendirilecek Personel Vekalet Eder.</w:t>
                  </w:r>
                </w:p>
              </w:tc>
            </w:tr>
          </w:tbl>
          <w:p w14:paraId="70D4DA78" w14:textId="77777777" w:rsidR="004241D5" w:rsidRDefault="004241D5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p w14:paraId="1C79E1BD" w14:textId="6FE9A110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52FB7C2E" w14:textId="1F34B4A7" w:rsidR="00C55214" w:rsidRPr="00C466C0" w:rsidRDefault="00C55214" w:rsidP="00C466C0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Kanun ve Strateji Geliştirme Birimlerinin Çalışma Usul ve Esasları Hakkında Yönetmelik</w:t>
            </w:r>
          </w:p>
          <w:p w14:paraId="14D7D15F" w14:textId="0D5A2EE0" w:rsidR="00C55214" w:rsidRPr="00C55214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ile diğer ilgili mevzuat uyarınca muhasebe kesin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C55214">
              <w:rPr>
                <w:rFonts w:eastAsia="Carlito"/>
                <w:sz w:val="22"/>
                <w:szCs w:val="22"/>
              </w:rPr>
              <w:t>hesap birimlerine verilen görev ve sorumlulukların</w:t>
            </w:r>
          </w:p>
          <w:p w14:paraId="50FB2E8B" w14:textId="02856760" w:rsidR="00760A31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yerine getirilmesi</w:t>
            </w:r>
            <w:r w:rsidR="00411CC1">
              <w:rPr>
                <w:rFonts w:eastAsia="Carlito"/>
                <w:sz w:val="22"/>
                <w:szCs w:val="22"/>
              </w:rPr>
              <w:t xml:space="preserve"> görev tanımıdır.</w:t>
            </w:r>
          </w:p>
          <w:p w14:paraId="3AAD88FC" w14:textId="77777777" w:rsidR="00C466C0" w:rsidRDefault="00C466C0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7BFD2128" w14:textId="3071F71B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Taşınır mal yönetmeliğinde başkanlığımızca yapılması gerektiği belirtilen her türlü iş ve işlemler ile</w:t>
            </w:r>
          </w:p>
          <w:p w14:paraId="38EDF6A4" w14:textId="77777777" w:rsidR="00C466C0" w:rsidRPr="00C466C0" w:rsidRDefault="00C466C0" w:rsidP="007E5DA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Taşınır Konsolide Görevlisi hizmetlerini yürütmek, mal yönetim dönemi icmal cetvellerini hazırlamak.</w:t>
            </w:r>
          </w:p>
          <w:p w14:paraId="1C1BB5D7" w14:textId="6C9DAF59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Mali istatistikleri hazırlamak, sosyal tesislere ait veri girişlerinin süresi içerisinde KBS sistemine</w:t>
            </w:r>
          </w:p>
          <w:p w14:paraId="6E1BBEC9" w14:textId="77777777" w:rsidR="00C466C0" w:rsidRPr="00C466C0" w:rsidRDefault="00C466C0" w:rsidP="007E5DA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girişini sağlamak.</w:t>
            </w:r>
          </w:p>
          <w:p w14:paraId="39732260" w14:textId="218EC14F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Taşınır Kesin Hesabını koordine ederek hazırlamak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10FA925F" w14:textId="7C9AC3A5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Kesin Hesap kanun tasarısını hazırlamak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77CE03A6" w14:textId="379B8B75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 xml:space="preserve">Taşınmaz mallar ve taşıtların </w:t>
            </w:r>
            <w:proofErr w:type="spellStart"/>
            <w:r w:rsidRPr="00C466C0">
              <w:rPr>
                <w:rFonts w:eastAsia="Carlito"/>
                <w:bCs/>
                <w:sz w:val="22"/>
                <w:szCs w:val="22"/>
              </w:rPr>
              <w:t>tasnifli</w:t>
            </w:r>
            <w:proofErr w:type="spellEnd"/>
            <w:r w:rsidRPr="00C466C0">
              <w:rPr>
                <w:rFonts w:eastAsia="Carlito"/>
                <w:bCs/>
                <w:sz w:val="22"/>
                <w:szCs w:val="22"/>
              </w:rPr>
              <w:t xml:space="preserve"> kayıtlarının tutulması ile bunlara ilişkin yazışmalar ile ilgili</w:t>
            </w:r>
          </w:p>
          <w:p w14:paraId="53946603" w14:textId="77777777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işlemleri yapmak.</w:t>
            </w:r>
          </w:p>
          <w:p w14:paraId="7E5BF97C" w14:textId="24C636CF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Taşınır ve Taşınmazlara ilişkin olarak hibe, devir, amortisman kayıtlarının muhasebeleştirilmesi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509A2401" w14:textId="39D1F263" w:rsidR="00760A31" w:rsidRDefault="00C466C0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Sayıştay Başkanlığına yeni açılan birimler ve ambarları bildirmek.</w:t>
            </w:r>
          </w:p>
          <w:p w14:paraId="47B094D1" w14:textId="172876F1" w:rsidR="008E165C" w:rsidRPr="00C466C0" w:rsidRDefault="008E165C" w:rsidP="00C466C0">
            <w:pPr>
              <w:pStyle w:val="ListeParagraf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8E165C">
              <w:rPr>
                <w:rFonts w:eastAsia="Carlito"/>
                <w:bCs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D3FCDE2" w14:textId="77777777" w:rsidR="00760A31" w:rsidRDefault="00760A31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FE23FFB" w14:textId="46446BF2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70D68361" w14:textId="42FB98AC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 xml:space="preserve">657 sayılı </w:t>
            </w:r>
            <w:r w:rsidR="00B97B99" w:rsidRPr="00C466C0">
              <w:rPr>
                <w:rFonts w:eastAsia="Carlito"/>
                <w:bCs/>
                <w:sz w:val="22"/>
                <w:szCs w:val="22"/>
              </w:rPr>
              <w:t>Devlet</w:t>
            </w:r>
            <w:r w:rsidR="00B97B99">
              <w:rPr>
                <w:rFonts w:eastAsia="Carlito"/>
                <w:bCs/>
                <w:sz w:val="22"/>
                <w:szCs w:val="22"/>
              </w:rPr>
              <w:t xml:space="preserve"> </w:t>
            </w:r>
            <w:r w:rsidR="00B97B99" w:rsidRPr="00C466C0">
              <w:rPr>
                <w:rFonts w:eastAsia="Carlito"/>
                <w:bCs/>
                <w:sz w:val="22"/>
                <w:szCs w:val="22"/>
              </w:rPr>
              <w:t>Memurları</w:t>
            </w:r>
            <w:r w:rsidR="00B97B99">
              <w:rPr>
                <w:rFonts w:eastAsia="Carlito"/>
                <w:bCs/>
                <w:sz w:val="22"/>
                <w:szCs w:val="22"/>
              </w:rPr>
              <w:t xml:space="preserve"> </w:t>
            </w:r>
            <w:r w:rsidR="00B97B99" w:rsidRPr="00C466C0">
              <w:rPr>
                <w:rFonts w:eastAsia="Carlito"/>
                <w:bCs/>
                <w:sz w:val="22"/>
                <w:szCs w:val="22"/>
              </w:rPr>
              <w:t>Kanunu’nun</w:t>
            </w:r>
            <w:r w:rsidRPr="00C466C0">
              <w:rPr>
                <w:rFonts w:eastAsia="Carlito"/>
                <w:bCs/>
                <w:sz w:val="22"/>
                <w:szCs w:val="22"/>
              </w:rPr>
              <w:t xml:space="preserve"> 48 inci maddesinin birinci fıkrasının (A) bendinde belirtilen</w:t>
            </w:r>
          </w:p>
          <w:p w14:paraId="707B1BF2" w14:textId="77777777" w:rsidR="00C466C0" w:rsidRPr="00C466C0" w:rsidRDefault="00C466C0" w:rsidP="007E5DAA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genel şartları taşımak.</w:t>
            </w:r>
          </w:p>
          <w:p w14:paraId="3DEBF419" w14:textId="63317445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Mali mevzuata vakıf olmak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20002D30" w14:textId="076FB34E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Analitik düşünme, analiz edebilme ve değerlendirme niteliğine sahip olmak.</w:t>
            </w:r>
          </w:p>
          <w:p w14:paraId="41D25691" w14:textId="7B46696F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>Bütünleşik Kamu Mali Yönetimi Bilişim Sistemi, EBYS Sistemlerini kullanmak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281C1CD4" w14:textId="13C7FBB1" w:rsidR="004241D5" w:rsidRDefault="00C466C0" w:rsidP="00C466C0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C466C0">
              <w:rPr>
                <w:rFonts w:eastAsia="Carlito"/>
                <w:bCs/>
                <w:sz w:val="22"/>
                <w:szCs w:val="22"/>
              </w:rPr>
              <w:t xml:space="preserve">Taşınır Kayıt ve Kontrol Sistemini </w:t>
            </w:r>
            <w:r w:rsidR="007E5DAA">
              <w:rPr>
                <w:rFonts w:eastAsia="Carlito"/>
                <w:bCs/>
                <w:sz w:val="22"/>
                <w:szCs w:val="22"/>
              </w:rPr>
              <w:t>k</w:t>
            </w:r>
            <w:r w:rsidRPr="00C466C0">
              <w:rPr>
                <w:rFonts w:eastAsia="Carlito"/>
                <w:bCs/>
                <w:sz w:val="22"/>
                <w:szCs w:val="22"/>
              </w:rPr>
              <w:t>ullanmak</w:t>
            </w:r>
            <w:r w:rsidR="007E5DAA"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6EAEC662" w14:textId="77777777" w:rsidR="00C466C0" w:rsidRDefault="00C466C0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837499F" w14:textId="77777777" w:rsidR="00C466C0" w:rsidRDefault="00C466C0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41FD9483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65D066FC" w14:textId="15941E84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Kamu Mali Yönetim ve Kontrol Kanunu</w:t>
            </w:r>
          </w:p>
          <w:p w14:paraId="070BD0EE" w14:textId="77B36742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Strateji Geliştirme Birimlerinin Çalışma Usul ve Esasları Hakkında Yönetmelik</w:t>
            </w:r>
          </w:p>
          <w:p w14:paraId="6B5AE5D8" w14:textId="30EB0E07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Kamu İdarelerinin Kesin Hesaplarının Düzenlenmesine İlişkin Usul Ve Esaslar Hakkında Yönetmelik</w:t>
            </w:r>
          </w:p>
          <w:p w14:paraId="33D041B4" w14:textId="7EA9C8A0" w:rsidR="0019588F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Taşınır Mal Yönetmeliği</w:t>
            </w:r>
          </w:p>
          <w:p w14:paraId="3A43D54C" w14:textId="77777777" w:rsidR="00C466C0" w:rsidRDefault="00C466C0" w:rsidP="0019588F">
            <w:pPr>
              <w:widowControl w:val="0"/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DF6929C" w14:textId="77777777" w:rsidR="00250F15" w:rsidRDefault="00250F15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32F7006C" w14:textId="4F83ED17" w:rsidR="0019588F" w:rsidRDefault="0019588F" w:rsidP="004241D5">
            <w:pPr>
              <w:widowControl w:val="0"/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235357" w:rsidRPr="00235357">
              <w:rPr>
                <w:sz w:val="22"/>
                <w:szCs w:val="22"/>
              </w:rPr>
              <w:t xml:space="preserve">İmza                                                                                                    </w:t>
            </w:r>
            <w:r w:rsidR="00411CC1">
              <w:rPr>
                <w:sz w:val="22"/>
                <w:szCs w:val="22"/>
              </w:rPr>
              <w:t xml:space="preserve">                           </w:t>
            </w:r>
            <w:r w:rsidR="00235357" w:rsidRPr="00235357">
              <w:rPr>
                <w:sz w:val="22"/>
                <w:szCs w:val="22"/>
              </w:rPr>
              <w:t xml:space="preserve">  Tarih :  …./…./20....</w:t>
            </w:r>
          </w:p>
          <w:p w14:paraId="226B14E1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0EC68A8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598FA3E5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24752B0" w14:textId="1153BB4A" w:rsidR="004241D5" w:rsidRPr="004241D5" w:rsidRDefault="004241D5" w:rsidP="004241D5">
            <w:pPr>
              <w:tabs>
                <w:tab w:val="left" w:pos="4320"/>
              </w:tabs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461C44">
      <w:headerReference w:type="default" r:id="rId8"/>
      <w:footerReference w:type="default" r:id="rId9"/>
      <w:pgSz w:w="11906" w:h="16838"/>
      <w:pgMar w:top="720" w:right="720" w:bottom="993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E450" w14:textId="77777777" w:rsidR="00461C44" w:rsidRDefault="00461C44" w:rsidP="0072515F">
      <w:r>
        <w:separator/>
      </w:r>
    </w:p>
  </w:endnote>
  <w:endnote w:type="continuationSeparator" w:id="0">
    <w:p w14:paraId="51E2D01C" w14:textId="77777777" w:rsidR="00461C44" w:rsidRDefault="00461C4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871452459" name="Resim 1871452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D8EC" w14:textId="77777777" w:rsidR="00461C44" w:rsidRDefault="00461C44" w:rsidP="0072515F">
      <w:r>
        <w:separator/>
      </w:r>
    </w:p>
  </w:footnote>
  <w:footnote w:type="continuationSeparator" w:id="0">
    <w:p w14:paraId="6D1C5321" w14:textId="77777777" w:rsidR="00461C44" w:rsidRDefault="00461C4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361EF2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32FB5860" w:rsidR="000D250F" w:rsidRPr="007B4963" w:rsidRDefault="00E416A4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F7A3529" wp14:editId="3E56616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670ADFDC" w14:textId="24C0348D" w:rsidR="00FA69AD" w:rsidRDefault="00361EF2" w:rsidP="00FA69AD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FA69AD" w:rsidRPr="00FA69AD">
            <w:rPr>
              <w:b/>
              <w:sz w:val="24"/>
              <w:szCs w:val="24"/>
            </w:rPr>
            <w:t xml:space="preserve">TAŞINIR KONSOLİDE GÖREVLİSİ </w:t>
          </w:r>
        </w:p>
        <w:p w14:paraId="3505B2D2" w14:textId="292E0F3A" w:rsidR="000D250F" w:rsidRPr="00D82ADE" w:rsidRDefault="009920EC" w:rsidP="00FA69AD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0C5475AF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2C0D38">
            <w:t>177</w:t>
          </w:r>
        </w:p>
      </w:tc>
    </w:tr>
    <w:tr w:rsidR="009D067F" w:rsidRPr="007B4963" w14:paraId="5314D62F" w14:textId="77777777" w:rsidTr="00361EF2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3D2D825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E416A4">
            <w:t>1</w:t>
          </w:r>
        </w:p>
      </w:tc>
    </w:tr>
    <w:tr w:rsidR="009D067F" w:rsidRPr="007B4963" w14:paraId="68FFB88C" w14:textId="77777777" w:rsidTr="00361EF2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C20855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2C0D38">
            <w:t>26.07.2023</w:t>
          </w:r>
        </w:p>
      </w:tc>
    </w:tr>
    <w:tr w:rsidR="009D067F" w:rsidRPr="007B4963" w14:paraId="07635939" w14:textId="77777777" w:rsidTr="00361EF2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EF2466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8E165C">
            <w:t>25</w:t>
          </w:r>
          <w:r w:rsidR="00E416A4">
            <w:t>.0</w:t>
          </w:r>
          <w:r w:rsidR="008E165C">
            <w:t>9</w:t>
          </w:r>
          <w:r w:rsidR="00E416A4">
            <w:t>.202</w:t>
          </w:r>
          <w:r w:rsidR="008E165C">
            <w:t>5</w:t>
          </w:r>
        </w:p>
      </w:tc>
    </w:tr>
    <w:tr w:rsidR="009D067F" w:rsidRPr="007B4963" w14:paraId="650B81A7" w14:textId="77777777" w:rsidTr="00361EF2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FA2"/>
    <w:multiLevelType w:val="hybridMultilevel"/>
    <w:tmpl w:val="23302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9A7"/>
    <w:multiLevelType w:val="hybridMultilevel"/>
    <w:tmpl w:val="88A82F7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C2B21"/>
    <w:multiLevelType w:val="hybridMultilevel"/>
    <w:tmpl w:val="7A92D640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7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8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67880B80"/>
    <w:multiLevelType w:val="hybridMultilevel"/>
    <w:tmpl w:val="CF42B32A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26FE8"/>
    <w:multiLevelType w:val="hybridMultilevel"/>
    <w:tmpl w:val="17325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4E36912"/>
    <w:multiLevelType w:val="hybridMultilevel"/>
    <w:tmpl w:val="ED7C50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40"/>
  </w:num>
  <w:num w:numId="2" w16cid:durableId="507524029">
    <w:abstractNumId w:val="36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7"/>
  </w:num>
  <w:num w:numId="7" w16cid:durableId="459223227">
    <w:abstractNumId w:val="16"/>
  </w:num>
  <w:num w:numId="8" w16cid:durableId="58092494">
    <w:abstractNumId w:val="3"/>
  </w:num>
  <w:num w:numId="9" w16cid:durableId="994603985">
    <w:abstractNumId w:val="27"/>
  </w:num>
  <w:num w:numId="10" w16cid:durableId="1102141835">
    <w:abstractNumId w:val="9"/>
  </w:num>
  <w:num w:numId="11" w16cid:durableId="1250119671">
    <w:abstractNumId w:val="23"/>
  </w:num>
  <w:num w:numId="12" w16cid:durableId="147021172">
    <w:abstractNumId w:val="34"/>
  </w:num>
  <w:num w:numId="13" w16cid:durableId="1874269551">
    <w:abstractNumId w:val="39"/>
  </w:num>
  <w:num w:numId="14" w16cid:durableId="1646009319">
    <w:abstractNumId w:val="22"/>
  </w:num>
  <w:num w:numId="15" w16cid:durableId="1764452013">
    <w:abstractNumId w:val="2"/>
  </w:num>
  <w:num w:numId="16" w16cid:durableId="879821191">
    <w:abstractNumId w:val="24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30"/>
    <w:lvlOverride w:ilvl="0">
      <w:startOverride w:val="1"/>
    </w:lvlOverride>
  </w:num>
  <w:num w:numId="20" w16cid:durableId="1769034958">
    <w:abstractNumId w:val="38"/>
  </w:num>
  <w:num w:numId="21" w16cid:durableId="1027830429">
    <w:abstractNumId w:val="1"/>
  </w:num>
  <w:num w:numId="22" w16cid:durableId="2082756353">
    <w:abstractNumId w:val="31"/>
  </w:num>
  <w:num w:numId="23" w16cid:durableId="343360880">
    <w:abstractNumId w:val="29"/>
  </w:num>
  <w:num w:numId="24" w16cid:durableId="480315137">
    <w:abstractNumId w:val="18"/>
  </w:num>
  <w:num w:numId="25" w16cid:durableId="14506617">
    <w:abstractNumId w:val="25"/>
  </w:num>
  <w:num w:numId="26" w16cid:durableId="738862451">
    <w:abstractNumId w:val="33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20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5"/>
  </w:num>
  <w:num w:numId="35" w16cid:durableId="2127387733">
    <w:abstractNumId w:val="28"/>
  </w:num>
  <w:num w:numId="36" w16cid:durableId="984972778">
    <w:abstractNumId w:val="19"/>
  </w:num>
  <w:num w:numId="37" w16cid:durableId="90588623">
    <w:abstractNumId w:val="32"/>
  </w:num>
  <w:num w:numId="38" w16cid:durableId="75591533">
    <w:abstractNumId w:val="37"/>
  </w:num>
  <w:num w:numId="39" w16cid:durableId="1690764563">
    <w:abstractNumId w:val="21"/>
  </w:num>
  <w:num w:numId="40" w16cid:durableId="1213276784">
    <w:abstractNumId w:val="26"/>
  </w:num>
  <w:num w:numId="41" w16cid:durableId="20362722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0E1DC3"/>
    <w:rsid w:val="00124070"/>
    <w:rsid w:val="00124EF8"/>
    <w:rsid w:val="001655C7"/>
    <w:rsid w:val="001655D3"/>
    <w:rsid w:val="00170571"/>
    <w:rsid w:val="00171A18"/>
    <w:rsid w:val="00176B88"/>
    <w:rsid w:val="001823B4"/>
    <w:rsid w:val="0019588F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35357"/>
    <w:rsid w:val="00235F59"/>
    <w:rsid w:val="002435EE"/>
    <w:rsid w:val="00250F15"/>
    <w:rsid w:val="00252896"/>
    <w:rsid w:val="00273363"/>
    <w:rsid w:val="002765C5"/>
    <w:rsid w:val="0028635A"/>
    <w:rsid w:val="0029018E"/>
    <w:rsid w:val="0029458A"/>
    <w:rsid w:val="002A65DD"/>
    <w:rsid w:val="002B5A02"/>
    <w:rsid w:val="002C086B"/>
    <w:rsid w:val="002C0D38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37EA4"/>
    <w:rsid w:val="00341D8C"/>
    <w:rsid w:val="00344B36"/>
    <w:rsid w:val="003526FF"/>
    <w:rsid w:val="00361EF2"/>
    <w:rsid w:val="00377E75"/>
    <w:rsid w:val="00393036"/>
    <w:rsid w:val="003A4743"/>
    <w:rsid w:val="003B7FD4"/>
    <w:rsid w:val="003D363F"/>
    <w:rsid w:val="003D6853"/>
    <w:rsid w:val="003F51DD"/>
    <w:rsid w:val="00411CC1"/>
    <w:rsid w:val="0041445E"/>
    <w:rsid w:val="004241D5"/>
    <w:rsid w:val="004331A0"/>
    <w:rsid w:val="00441E30"/>
    <w:rsid w:val="004428DE"/>
    <w:rsid w:val="00455EE2"/>
    <w:rsid w:val="00461C44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2258"/>
    <w:rsid w:val="00524C90"/>
    <w:rsid w:val="005260F0"/>
    <w:rsid w:val="005322D1"/>
    <w:rsid w:val="00544808"/>
    <w:rsid w:val="0055494B"/>
    <w:rsid w:val="00581BDD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A31"/>
    <w:rsid w:val="00760B42"/>
    <w:rsid w:val="00763741"/>
    <w:rsid w:val="007775F6"/>
    <w:rsid w:val="00782462"/>
    <w:rsid w:val="007841A1"/>
    <w:rsid w:val="0078440C"/>
    <w:rsid w:val="00785951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E5DAA"/>
    <w:rsid w:val="007F5085"/>
    <w:rsid w:val="00807012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E165C"/>
    <w:rsid w:val="008F43C8"/>
    <w:rsid w:val="00917C74"/>
    <w:rsid w:val="00926577"/>
    <w:rsid w:val="00926F55"/>
    <w:rsid w:val="009315F9"/>
    <w:rsid w:val="00935DF2"/>
    <w:rsid w:val="00936945"/>
    <w:rsid w:val="009558D3"/>
    <w:rsid w:val="00957269"/>
    <w:rsid w:val="009634BE"/>
    <w:rsid w:val="00970295"/>
    <w:rsid w:val="009838FA"/>
    <w:rsid w:val="009920EC"/>
    <w:rsid w:val="0099775D"/>
    <w:rsid w:val="009A1A6E"/>
    <w:rsid w:val="009D067F"/>
    <w:rsid w:val="009D0F2C"/>
    <w:rsid w:val="009D2D93"/>
    <w:rsid w:val="009D5080"/>
    <w:rsid w:val="009E6438"/>
    <w:rsid w:val="009E6647"/>
    <w:rsid w:val="009E7529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5BF8"/>
    <w:rsid w:val="00B9229A"/>
    <w:rsid w:val="00B96859"/>
    <w:rsid w:val="00B97B9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466C0"/>
    <w:rsid w:val="00C55214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1E5E"/>
    <w:rsid w:val="00D141F0"/>
    <w:rsid w:val="00D20988"/>
    <w:rsid w:val="00D30594"/>
    <w:rsid w:val="00D33715"/>
    <w:rsid w:val="00D3407E"/>
    <w:rsid w:val="00D43730"/>
    <w:rsid w:val="00D54F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EF0"/>
    <w:rsid w:val="00DC3F98"/>
    <w:rsid w:val="00DD4A56"/>
    <w:rsid w:val="00DF2690"/>
    <w:rsid w:val="00DF3795"/>
    <w:rsid w:val="00E10C3F"/>
    <w:rsid w:val="00E123FE"/>
    <w:rsid w:val="00E146A6"/>
    <w:rsid w:val="00E17C49"/>
    <w:rsid w:val="00E35422"/>
    <w:rsid w:val="00E40805"/>
    <w:rsid w:val="00E41046"/>
    <w:rsid w:val="00E416A4"/>
    <w:rsid w:val="00E46073"/>
    <w:rsid w:val="00E4722D"/>
    <w:rsid w:val="00E570F6"/>
    <w:rsid w:val="00E8457A"/>
    <w:rsid w:val="00E84A9E"/>
    <w:rsid w:val="00E924BF"/>
    <w:rsid w:val="00EC052A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D62"/>
    <w:rsid w:val="00F53473"/>
    <w:rsid w:val="00F549DA"/>
    <w:rsid w:val="00F6184A"/>
    <w:rsid w:val="00F868B7"/>
    <w:rsid w:val="00F936B0"/>
    <w:rsid w:val="00FA69AD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22</cp:revision>
  <cp:lastPrinted>2022-12-02T06:28:00Z</cp:lastPrinted>
  <dcterms:created xsi:type="dcterms:W3CDTF">2023-06-05T11:39:00Z</dcterms:created>
  <dcterms:modified xsi:type="dcterms:W3CDTF">2025-09-26T06:38:00Z</dcterms:modified>
</cp:coreProperties>
</file>