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923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9920EC" w:rsidRPr="00344B36" w14:paraId="653C0C51" w14:textId="77777777" w:rsidTr="00F558B2">
        <w:trPr>
          <w:trHeight w:val="11057"/>
        </w:trPr>
        <w:tc>
          <w:tcPr>
            <w:tcW w:w="9923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01302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3E0E2C15" w14:textId="77777777" w:rsidTr="00001302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216BC26A" w14:textId="16479D73" w:rsidR="009D7045" w:rsidRPr="009D7045" w:rsidRDefault="00230568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PROGRAMCI</w:t>
                  </w:r>
                </w:p>
              </w:tc>
            </w:tr>
            <w:tr w:rsidR="009D7045" w:rsidRPr="00344B36" w14:paraId="5A6DE78F" w14:textId="77777777" w:rsidTr="00001302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52D542BB" w14:textId="731402D5" w:rsidR="009D7045" w:rsidRPr="009D7045" w:rsidRDefault="00230568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PROGRAMCI</w:t>
                  </w:r>
                </w:p>
              </w:tc>
            </w:tr>
            <w:tr w:rsidR="009D7045" w:rsidRPr="00344B36" w14:paraId="1180D1C8" w14:textId="77777777" w:rsidTr="00001302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0B31D338" w14:textId="77777777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24464901" w14:textId="77777777" w:rsidTr="00001302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15101019" w14:textId="4FF18005" w:rsidR="009D7045" w:rsidRPr="009D7045" w:rsidRDefault="00EB5CD6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D7045" w:rsidRPr="00344B36" w14:paraId="1B0C31D5" w14:textId="77777777" w:rsidTr="00001302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2F7AF4C0" w14:textId="77777777" w:rsidR="009D7045" w:rsidRPr="00344B36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F95B50" w14:textId="5D6D337F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 xml:space="preserve">GÖREV </w:t>
            </w:r>
            <w:r w:rsidR="00BD48F8">
              <w:rPr>
                <w:b/>
                <w:sz w:val="22"/>
                <w:szCs w:val="22"/>
              </w:rPr>
              <w:t>TANIMI</w:t>
            </w:r>
          </w:p>
          <w:p w14:paraId="6BA69BD8" w14:textId="448E3B42" w:rsidR="00CF5181" w:rsidRPr="009D7045" w:rsidRDefault="00CF5181" w:rsidP="00CF518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="004B509E">
              <w:t xml:space="preserve"> </w:t>
            </w:r>
            <w:r w:rsidR="00230568" w:rsidRPr="00230568">
              <w:rPr>
                <w:sz w:val="22"/>
                <w:szCs w:val="22"/>
              </w:rPr>
              <w:t xml:space="preserve">Üniversitemiz ile ilgili Web Sayfası Duyuru Ekleme, Güncelleme Alt Web Site kontrolü yapma, Eğitim verme, bilgi güncelleme, Mail açma, </w:t>
            </w:r>
            <w:r w:rsidR="00D42DBE" w:rsidRPr="00230568">
              <w:rPr>
                <w:sz w:val="22"/>
                <w:szCs w:val="22"/>
              </w:rPr>
              <w:t>e-posta</w:t>
            </w:r>
            <w:r w:rsidR="00230568" w:rsidRPr="00230568">
              <w:rPr>
                <w:sz w:val="22"/>
                <w:szCs w:val="22"/>
              </w:rPr>
              <w:t xml:space="preserve"> lisans ataması yapma, Toplu </w:t>
            </w:r>
            <w:r w:rsidR="00D42DBE" w:rsidRPr="00230568">
              <w:rPr>
                <w:sz w:val="22"/>
                <w:szCs w:val="22"/>
              </w:rPr>
              <w:t>e-posta</w:t>
            </w:r>
            <w:r w:rsidR="00230568" w:rsidRPr="00230568">
              <w:rPr>
                <w:sz w:val="22"/>
                <w:szCs w:val="22"/>
              </w:rPr>
              <w:t xml:space="preserve"> gönderme, internet erişimi problemlerinde teknik destek verme, Logların tutulmasını kontrol etme, Çalışma Grupları, Sıkça Sorulan Sorular, Laboratuvar Yönetim Sistemi, Etkinlik Takvimi’ ne Teknik destek sağlamak</w:t>
            </w:r>
            <w:r w:rsidR="00230568">
              <w:rPr>
                <w:sz w:val="22"/>
                <w:szCs w:val="22"/>
              </w:rPr>
              <w:t xml:space="preserve"> </w:t>
            </w:r>
            <w:r w:rsidR="00622AAF" w:rsidRPr="00622AAF">
              <w:rPr>
                <w:sz w:val="22"/>
                <w:szCs w:val="22"/>
              </w:rPr>
              <w:t>faaliyetleri mevzuata uygun olarak yürütmek.</w:t>
            </w:r>
          </w:p>
          <w:p w14:paraId="6CD4F54F" w14:textId="28AC0E20" w:rsidR="009D7045" w:rsidRDefault="009D7045" w:rsidP="009D7045">
            <w:pPr>
              <w:tabs>
                <w:tab w:val="left" w:pos="6420"/>
              </w:tabs>
              <w:ind w:left="71"/>
              <w:rPr>
                <w:color w:val="000000"/>
                <w:shd w:val="clear" w:color="auto" w:fill="FFFFFF"/>
              </w:rPr>
            </w:pPr>
          </w:p>
          <w:p w14:paraId="309E3E54" w14:textId="77777777" w:rsidR="00F57279" w:rsidRPr="009315F9" w:rsidRDefault="00F57279" w:rsidP="00F5727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42BEDB89" w14:textId="010F3BE5" w:rsidR="00C51F43" w:rsidRPr="00C51F43" w:rsidRDefault="00230568" w:rsidP="001E215B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Üniversitemiz E-Posta Sistemi olarak kullanılan Office365 E-Posta Hizmeti ile ilgili e-posta açma, güncelleme, kapatma, lisanslama işlemlerini yapmak ve teknik destek oluşturmak.</w:t>
            </w:r>
            <w:r w:rsidR="004B509E">
              <w:rPr>
                <w:sz w:val="22"/>
                <w:szCs w:val="22"/>
              </w:rPr>
              <w:t xml:space="preserve"> </w:t>
            </w:r>
            <w:r w:rsidR="00C51F43" w:rsidRPr="00C51F43">
              <w:rPr>
                <w:sz w:val="22"/>
                <w:szCs w:val="22"/>
              </w:rPr>
              <w:t>Üniversitemiz akademik ve idari birimlerinin ihtiyaç duydukları telefon iletişimi için gerekli altyapı çalışmalarını yapmak</w:t>
            </w:r>
          </w:p>
          <w:p w14:paraId="2CD760A8" w14:textId="7F9871AB" w:rsidR="00C51F43" w:rsidRDefault="00230568" w:rsidP="001E215B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E posta ile alakalı işlemlerin kaydını tutmak ve arşiv oluşturmak.</w:t>
            </w:r>
          </w:p>
          <w:p w14:paraId="164DB113" w14:textId="0B5597DC" w:rsidR="00230568" w:rsidRDefault="00230568" w:rsidP="001E215B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Üniversitemiz taziye, unvan değişikliği, duyuru, etkinlik vs. duyuruların birimlerin talebi doğrultusunda akademik ve idari personele toplu mail atmak.</w:t>
            </w:r>
          </w:p>
          <w:p w14:paraId="1B7880C5" w14:textId="6CC1DAFD" w:rsidR="00230568" w:rsidRDefault="00230568" w:rsidP="001E215B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Bilgi İşlem Daire Başkanlığı, Eduroam vs. gibi başkanlığımıza ait olan siteleri güncel tutmak</w:t>
            </w:r>
          </w:p>
          <w:p w14:paraId="63FB0F99" w14:textId="43839EB9" w:rsidR="00230568" w:rsidRDefault="00230568" w:rsidP="001E215B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Üniversite Ana Web Sitesi ve Fakülte/MYO/YO/Birim vs. ait alt sitelerin takibini yapmak, sitelerin güncel olması için gerekli takibi gerçekleştirerek Şube Müdürlüğüne bilgi ve rapor vermek</w:t>
            </w:r>
          </w:p>
          <w:p w14:paraId="2B6CF35A" w14:textId="6803630F" w:rsidR="00230568" w:rsidRDefault="00230568" w:rsidP="001E215B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Üniversitemiz alt sitelerde gerekli durumlarda Şube Müdürünün bilgisi dahilin</w:t>
            </w:r>
            <w:r w:rsidR="005F19BF">
              <w:rPr>
                <w:sz w:val="22"/>
                <w:szCs w:val="22"/>
              </w:rPr>
              <w:t xml:space="preserve"> </w:t>
            </w:r>
            <w:r w:rsidRPr="00230568">
              <w:rPr>
                <w:sz w:val="22"/>
                <w:szCs w:val="22"/>
              </w:rPr>
              <w:t>de ilgili personele web sitesi eğitimi verilmesi ve web sitesi güncellemeyle alakalı destek olmak.</w:t>
            </w:r>
          </w:p>
          <w:p w14:paraId="4C512F42" w14:textId="6553A741" w:rsidR="00230568" w:rsidRDefault="00230568" w:rsidP="001E215B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Üniversite Ana sayfamızda duyuru, haber, etkinlik vs. gibi bilgileri eklemek, sitedeki bilgilerin güncellenmesi ve güncel tutulmasını sağlamak</w:t>
            </w:r>
          </w:p>
          <w:p w14:paraId="55445795" w14:textId="0D8795F4" w:rsidR="00230568" w:rsidRDefault="00230568" w:rsidP="001E215B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Sıkça Sorulan Sorular teknik destek sağlamak.</w:t>
            </w:r>
          </w:p>
          <w:p w14:paraId="25905BAD" w14:textId="407BEFD7" w:rsidR="00230568" w:rsidRDefault="00230568" w:rsidP="001E215B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230568">
              <w:rPr>
                <w:sz w:val="22"/>
                <w:szCs w:val="22"/>
              </w:rPr>
              <w:t>Laboratuvar Yönetim Sistemine teknik destek sağlamak.</w:t>
            </w:r>
          </w:p>
          <w:p w14:paraId="562D2704" w14:textId="77777777" w:rsidR="001E215B" w:rsidRDefault="001E215B" w:rsidP="001E21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Amirin vereceği diğer görevleri yapmak.</w:t>
            </w:r>
          </w:p>
          <w:p w14:paraId="29631C1C" w14:textId="0891F68E" w:rsidR="00230568" w:rsidRPr="00230568" w:rsidRDefault="00230568" w:rsidP="0023056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4A6D5EA" w14:textId="77777777" w:rsidR="00D42DBE" w:rsidRDefault="00D42DBE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14:paraId="7184C40F" w14:textId="77777777" w:rsidR="00D42DBE" w:rsidRDefault="00D42DBE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14:paraId="4B96D611" w14:textId="2F6930E0" w:rsidR="009D7045" w:rsidRPr="009315F9" w:rsidRDefault="009D7045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lastRenderedPageBreak/>
              <w:t>GÖREVİN GEREKTİRDİĞİ NİTELİKLER</w:t>
            </w:r>
          </w:p>
          <w:p w14:paraId="4717BF64" w14:textId="77777777" w:rsidR="009D7045" w:rsidRPr="009D7045" w:rsidRDefault="009D7045" w:rsidP="001E21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6E4BD2EE" w14:textId="2CAB098A" w:rsidR="009D7045" w:rsidRDefault="009D7045" w:rsidP="001E21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74E67BE" w14:textId="2C1248A1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>YASAL DAYANAK</w:t>
            </w:r>
          </w:p>
          <w:p w14:paraId="15EED9BD" w14:textId="0C5A946C" w:rsidR="009D7045" w:rsidRDefault="009D7045" w:rsidP="001E215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</w:t>
            </w:r>
          </w:p>
          <w:p w14:paraId="0723E8ED" w14:textId="77777777" w:rsidR="009D7045" w:rsidRDefault="009D7045" w:rsidP="009D7045"/>
          <w:p w14:paraId="142A66B0" w14:textId="77777777" w:rsidR="00D2398F" w:rsidRDefault="00D2398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2398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0F56ACB8" w14:textId="77777777" w:rsidR="00D42DBE" w:rsidRPr="00D2398F" w:rsidRDefault="00D42DBE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31F7BA" w14:textId="6915149F" w:rsidR="009D7045" w:rsidRPr="009315F9" w:rsidRDefault="00D2398F" w:rsidP="00D2398F">
            <w:pPr>
              <w:spacing w:line="360" w:lineRule="auto"/>
              <w:rPr>
                <w:sz w:val="22"/>
                <w:szCs w:val="22"/>
              </w:rPr>
            </w:pPr>
            <w:r w:rsidRPr="00D42DBE">
              <w:rPr>
                <w:b/>
                <w:bCs/>
                <w:sz w:val="22"/>
                <w:szCs w:val="22"/>
              </w:rPr>
              <w:t>İmza</w:t>
            </w:r>
            <w:r w:rsidRPr="00D2398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Tarih :  …./…./20....</w:t>
            </w:r>
          </w:p>
          <w:p w14:paraId="624752B0" w14:textId="68996D62" w:rsidR="009920EC" w:rsidRPr="00344B36" w:rsidRDefault="009920EC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2C1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F0A8" w14:textId="77777777" w:rsidR="002C1E6A" w:rsidRDefault="002C1E6A" w:rsidP="0072515F">
      <w:r>
        <w:separator/>
      </w:r>
    </w:p>
  </w:endnote>
  <w:endnote w:type="continuationSeparator" w:id="0">
    <w:p w14:paraId="2607E95C" w14:textId="77777777" w:rsidR="002C1E6A" w:rsidRDefault="002C1E6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3537" w14:textId="77777777" w:rsidR="00F558B2" w:rsidRDefault="00F558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9923" w:type="dxa"/>
      <w:jc w:val="center"/>
      <w:tblLayout w:type="fixed"/>
      <w:tblLook w:val="04A0" w:firstRow="1" w:lastRow="0" w:firstColumn="1" w:lastColumn="0" w:noHBand="0" w:noVBand="1"/>
    </w:tblPr>
    <w:tblGrid>
      <w:gridCol w:w="2131"/>
      <w:gridCol w:w="5102"/>
      <w:gridCol w:w="2690"/>
    </w:tblGrid>
    <w:tr w:rsidR="00D018D2" w14:paraId="6E15F9A5" w14:textId="77777777" w:rsidTr="00F558B2">
      <w:trPr>
        <w:trHeight w:val="397"/>
        <w:jc w:val="center"/>
      </w:trPr>
      <w:tc>
        <w:tcPr>
          <w:tcW w:w="2131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43888DF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690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F558B2">
      <w:trPr>
        <w:trHeight w:val="397"/>
        <w:jc w:val="center"/>
      </w:trPr>
      <w:tc>
        <w:tcPr>
          <w:tcW w:w="2131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0901B87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690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9D8C" w14:textId="77777777" w:rsidR="00F558B2" w:rsidRDefault="00F558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B150" w14:textId="77777777" w:rsidR="002C1E6A" w:rsidRDefault="002C1E6A" w:rsidP="0072515F">
      <w:r>
        <w:separator/>
      </w:r>
    </w:p>
  </w:footnote>
  <w:footnote w:type="continuationSeparator" w:id="0">
    <w:p w14:paraId="0CDA468E" w14:textId="77777777" w:rsidR="002C1E6A" w:rsidRDefault="002C1E6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2322" w14:textId="77777777" w:rsidR="00F558B2" w:rsidRDefault="00F558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498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002"/>
      <w:gridCol w:w="2918"/>
    </w:tblGrid>
    <w:tr w:rsidR="009D067F" w:rsidRPr="007B4963" w14:paraId="2F3DB210" w14:textId="77777777" w:rsidTr="00FE0D68">
      <w:trPr>
        <w:trHeight w:val="274"/>
        <w:jc w:val="center"/>
      </w:trPr>
      <w:tc>
        <w:tcPr>
          <w:tcW w:w="983" w:type="pct"/>
          <w:vMerge w:val="restart"/>
          <w:vAlign w:val="center"/>
        </w:tcPr>
        <w:p w14:paraId="329FB11E" w14:textId="5CBB5211" w:rsidR="000D250F" w:rsidRPr="007B4963" w:rsidRDefault="00A878C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9484D77" wp14:editId="05D0884E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7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3DEBDAC" w:rsidR="000D250F" w:rsidRPr="00D82ADE" w:rsidRDefault="00C94476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PROGRAMCI</w:t>
          </w:r>
          <w:r w:rsidR="009D7045" w:rsidRPr="009D7045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480" w:type="pct"/>
          <w:vAlign w:val="center"/>
        </w:tcPr>
        <w:p w14:paraId="36A9E833" w14:textId="06A5752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870DDF">
            <w:t xml:space="preserve"> </w:t>
          </w:r>
          <w:r w:rsidR="00011AC6">
            <w:t>GRV-0</w:t>
          </w:r>
          <w:r w:rsidR="00DA3546">
            <w:t>166</w:t>
          </w:r>
        </w:p>
      </w:tc>
    </w:tr>
    <w:tr w:rsidR="009D067F" w:rsidRPr="007B4963" w14:paraId="5314D62F" w14:textId="77777777" w:rsidTr="00FE0D68">
      <w:trPr>
        <w:trHeight w:val="274"/>
        <w:jc w:val="center"/>
      </w:trPr>
      <w:tc>
        <w:tcPr>
          <w:tcW w:w="983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37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80" w:type="pct"/>
          <w:vAlign w:val="center"/>
        </w:tcPr>
        <w:p w14:paraId="6F0CA4A2" w14:textId="6892328C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DA3546">
            <w:t>0</w:t>
          </w:r>
          <w:r w:rsidR="00A878CB">
            <w:t>1</w:t>
          </w:r>
        </w:p>
      </w:tc>
    </w:tr>
    <w:tr w:rsidR="009D067F" w:rsidRPr="007B4963" w14:paraId="68FFB88C" w14:textId="77777777" w:rsidTr="00FE0D68">
      <w:trPr>
        <w:trHeight w:val="274"/>
        <w:jc w:val="center"/>
      </w:trPr>
      <w:tc>
        <w:tcPr>
          <w:tcW w:w="983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37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80" w:type="pct"/>
          <w:vAlign w:val="center"/>
        </w:tcPr>
        <w:p w14:paraId="7B6EE979" w14:textId="475D98CC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DA3546">
            <w:t>11.07.2023</w:t>
          </w:r>
        </w:p>
      </w:tc>
    </w:tr>
    <w:tr w:rsidR="009D067F" w:rsidRPr="007B4963" w14:paraId="07635939" w14:textId="77777777" w:rsidTr="00FE0D68">
      <w:trPr>
        <w:trHeight w:val="274"/>
        <w:jc w:val="center"/>
      </w:trPr>
      <w:tc>
        <w:tcPr>
          <w:tcW w:w="983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37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80" w:type="pct"/>
          <w:vAlign w:val="center"/>
        </w:tcPr>
        <w:p w14:paraId="466E0FDD" w14:textId="0715967C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A878CB">
            <w:t>30.01.2024</w:t>
          </w:r>
        </w:p>
      </w:tc>
    </w:tr>
    <w:tr w:rsidR="009D067F" w:rsidRPr="007B4963" w14:paraId="650B81A7" w14:textId="77777777" w:rsidTr="00FE0D68">
      <w:trPr>
        <w:trHeight w:val="274"/>
        <w:jc w:val="center"/>
      </w:trPr>
      <w:tc>
        <w:tcPr>
          <w:tcW w:w="983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537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80" w:type="pct"/>
          <w:vAlign w:val="center"/>
        </w:tcPr>
        <w:p w14:paraId="4605BC09" w14:textId="19A16444" w:rsidR="009D067F" w:rsidRPr="007B4963" w:rsidRDefault="000D250F" w:rsidP="003E3A06">
          <w:pPr>
            <w:spacing w:line="276" w:lineRule="auto"/>
          </w:pPr>
          <w:r>
            <w:t>Sayfa No</w:t>
          </w:r>
          <w:r w:rsidR="00E900BF">
            <w:t xml:space="preserve">: </w:t>
          </w:r>
          <w:r w:rsidR="00DA3546" w:rsidRPr="00DA3546">
            <w:fldChar w:fldCharType="begin"/>
          </w:r>
          <w:r w:rsidR="00DA3546" w:rsidRPr="00DA3546">
            <w:instrText>PAGE  \* Arabic  \* MERGEFORMAT</w:instrText>
          </w:r>
          <w:r w:rsidR="00DA3546" w:rsidRPr="00DA3546">
            <w:fldChar w:fldCharType="separate"/>
          </w:r>
          <w:r w:rsidR="00DA3546" w:rsidRPr="00DA3546">
            <w:t>1</w:t>
          </w:r>
          <w:r w:rsidR="00DA3546" w:rsidRPr="00DA3546">
            <w:fldChar w:fldCharType="end"/>
          </w:r>
          <w:r w:rsidR="00DA3546" w:rsidRPr="00DA3546">
            <w:t xml:space="preserve"> / </w:t>
          </w:r>
          <w:fldSimple w:instr="NUMPAGES  \* Arabic  \* MERGEFORMAT">
            <w:r w:rsidR="00DA3546" w:rsidRPr="00DA3546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72A6" w14:textId="77777777" w:rsidR="00F558B2" w:rsidRDefault="00F558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78A"/>
    <w:multiLevelType w:val="hybridMultilevel"/>
    <w:tmpl w:val="0400E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9F66073"/>
    <w:multiLevelType w:val="hybridMultilevel"/>
    <w:tmpl w:val="D2FA4540"/>
    <w:lvl w:ilvl="0" w:tplc="E17C0E80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660983">
    <w:abstractNumId w:val="29"/>
  </w:num>
  <w:num w:numId="2" w16cid:durableId="826481332">
    <w:abstractNumId w:val="26"/>
  </w:num>
  <w:num w:numId="3" w16cid:durableId="1941522838">
    <w:abstractNumId w:val="6"/>
  </w:num>
  <w:num w:numId="4" w16cid:durableId="664743695">
    <w:abstractNumId w:val="10"/>
  </w:num>
  <w:num w:numId="5" w16cid:durableId="521093884">
    <w:abstractNumId w:val="5"/>
  </w:num>
  <w:num w:numId="6" w16cid:durableId="1111630988">
    <w:abstractNumId w:val="14"/>
  </w:num>
  <w:num w:numId="7" w16cid:durableId="1092974684">
    <w:abstractNumId w:val="12"/>
  </w:num>
  <w:num w:numId="8" w16cid:durableId="833184365">
    <w:abstractNumId w:val="2"/>
  </w:num>
  <w:num w:numId="9" w16cid:durableId="1816557410">
    <w:abstractNumId w:val="20"/>
  </w:num>
  <w:num w:numId="10" w16cid:durableId="2131705215">
    <w:abstractNumId w:val="8"/>
  </w:num>
  <w:num w:numId="11" w16cid:durableId="1164131014">
    <w:abstractNumId w:val="17"/>
  </w:num>
  <w:num w:numId="12" w16cid:durableId="1330792697">
    <w:abstractNumId w:val="25"/>
  </w:num>
  <w:num w:numId="13" w16cid:durableId="1340235670">
    <w:abstractNumId w:val="28"/>
  </w:num>
  <w:num w:numId="14" w16cid:durableId="1106734661">
    <w:abstractNumId w:val="16"/>
  </w:num>
  <w:num w:numId="15" w16cid:durableId="139270210">
    <w:abstractNumId w:val="1"/>
  </w:num>
  <w:num w:numId="16" w16cid:durableId="1806578858">
    <w:abstractNumId w:val="18"/>
  </w:num>
  <w:num w:numId="17" w16cid:durableId="322709755">
    <w:abstractNumId w:val="9"/>
  </w:num>
  <w:num w:numId="18" w16cid:durableId="624894462">
    <w:abstractNumId w:val="7"/>
  </w:num>
  <w:num w:numId="19" w16cid:durableId="999118515">
    <w:abstractNumId w:val="22"/>
    <w:lvlOverride w:ilvl="0">
      <w:startOverride w:val="1"/>
    </w:lvlOverride>
  </w:num>
  <w:num w:numId="20" w16cid:durableId="772550034">
    <w:abstractNumId w:val="27"/>
  </w:num>
  <w:num w:numId="21" w16cid:durableId="2000888957">
    <w:abstractNumId w:val="0"/>
  </w:num>
  <w:num w:numId="22" w16cid:durableId="1800956348">
    <w:abstractNumId w:val="23"/>
  </w:num>
  <w:num w:numId="23" w16cid:durableId="737551932">
    <w:abstractNumId w:val="21"/>
  </w:num>
  <w:num w:numId="24" w16cid:durableId="1169637964">
    <w:abstractNumId w:val="15"/>
  </w:num>
  <w:num w:numId="25" w16cid:durableId="2099205087">
    <w:abstractNumId w:val="19"/>
  </w:num>
  <w:num w:numId="26" w16cid:durableId="1378581509">
    <w:abstractNumId w:val="24"/>
  </w:num>
  <w:num w:numId="27" w16cid:durableId="675692734">
    <w:abstractNumId w:val="3"/>
  </w:num>
  <w:num w:numId="28" w16cid:durableId="1266840887">
    <w:abstractNumId w:val="11"/>
  </w:num>
  <w:num w:numId="29" w16cid:durableId="506208997">
    <w:abstractNumId w:val="4"/>
  </w:num>
  <w:num w:numId="30" w16cid:durableId="2106536896">
    <w:abstractNumId w:val="19"/>
  </w:num>
  <w:num w:numId="31" w16cid:durableId="6166424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1302"/>
    <w:rsid w:val="00005E29"/>
    <w:rsid w:val="00011AC6"/>
    <w:rsid w:val="00016976"/>
    <w:rsid w:val="00016EFB"/>
    <w:rsid w:val="00032CEE"/>
    <w:rsid w:val="00033F4D"/>
    <w:rsid w:val="00066F54"/>
    <w:rsid w:val="000740A2"/>
    <w:rsid w:val="00083B2C"/>
    <w:rsid w:val="00092DCA"/>
    <w:rsid w:val="000A03C5"/>
    <w:rsid w:val="000A273C"/>
    <w:rsid w:val="000A48A5"/>
    <w:rsid w:val="000C0E70"/>
    <w:rsid w:val="000D250F"/>
    <w:rsid w:val="000F7B7E"/>
    <w:rsid w:val="00122A95"/>
    <w:rsid w:val="00124070"/>
    <w:rsid w:val="00124EF8"/>
    <w:rsid w:val="00145BC5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C478F"/>
    <w:rsid w:val="001C680B"/>
    <w:rsid w:val="001D1C1A"/>
    <w:rsid w:val="001D308E"/>
    <w:rsid w:val="001E215B"/>
    <w:rsid w:val="001E2E0C"/>
    <w:rsid w:val="001E3951"/>
    <w:rsid w:val="001F39F9"/>
    <w:rsid w:val="001F5160"/>
    <w:rsid w:val="00215F18"/>
    <w:rsid w:val="00216C9D"/>
    <w:rsid w:val="00230568"/>
    <w:rsid w:val="002435EE"/>
    <w:rsid w:val="00252896"/>
    <w:rsid w:val="00273363"/>
    <w:rsid w:val="0028635A"/>
    <w:rsid w:val="0029018E"/>
    <w:rsid w:val="0029458A"/>
    <w:rsid w:val="002B5A02"/>
    <w:rsid w:val="002C086B"/>
    <w:rsid w:val="002C1E6A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7AB6"/>
    <w:rsid w:val="00341D8C"/>
    <w:rsid w:val="00344B36"/>
    <w:rsid w:val="003526FF"/>
    <w:rsid w:val="00356605"/>
    <w:rsid w:val="00377E75"/>
    <w:rsid w:val="00393036"/>
    <w:rsid w:val="003A4743"/>
    <w:rsid w:val="003B7FD4"/>
    <w:rsid w:val="003D363F"/>
    <w:rsid w:val="003D6853"/>
    <w:rsid w:val="003E3A06"/>
    <w:rsid w:val="003F51DD"/>
    <w:rsid w:val="0041445E"/>
    <w:rsid w:val="00424FCA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B509E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62F2F"/>
    <w:rsid w:val="00581BDD"/>
    <w:rsid w:val="005C4ADB"/>
    <w:rsid w:val="005D67BE"/>
    <w:rsid w:val="005F19BF"/>
    <w:rsid w:val="006079AE"/>
    <w:rsid w:val="00615235"/>
    <w:rsid w:val="00622AAF"/>
    <w:rsid w:val="00625C6D"/>
    <w:rsid w:val="0063113B"/>
    <w:rsid w:val="00632E35"/>
    <w:rsid w:val="0063415C"/>
    <w:rsid w:val="0065142C"/>
    <w:rsid w:val="00663126"/>
    <w:rsid w:val="0067356C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446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69A2"/>
    <w:rsid w:val="00852B31"/>
    <w:rsid w:val="00870B12"/>
    <w:rsid w:val="00870DDF"/>
    <w:rsid w:val="00872FDC"/>
    <w:rsid w:val="008738F4"/>
    <w:rsid w:val="008A5FD8"/>
    <w:rsid w:val="008C115F"/>
    <w:rsid w:val="008C57E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D7045"/>
    <w:rsid w:val="009F0D91"/>
    <w:rsid w:val="009F5ABB"/>
    <w:rsid w:val="009F6833"/>
    <w:rsid w:val="00A01B32"/>
    <w:rsid w:val="00A045FF"/>
    <w:rsid w:val="00A05691"/>
    <w:rsid w:val="00A1047B"/>
    <w:rsid w:val="00A27A71"/>
    <w:rsid w:val="00A41FC0"/>
    <w:rsid w:val="00A4526C"/>
    <w:rsid w:val="00A76471"/>
    <w:rsid w:val="00A86033"/>
    <w:rsid w:val="00A878CB"/>
    <w:rsid w:val="00AA0D67"/>
    <w:rsid w:val="00AB1F2D"/>
    <w:rsid w:val="00AC15E0"/>
    <w:rsid w:val="00AC29DF"/>
    <w:rsid w:val="00AC3081"/>
    <w:rsid w:val="00AD65CC"/>
    <w:rsid w:val="00AE6502"/>
    <w:rsid w:val="00AF0D70"/>
    <w:rsid w:val="00B012A9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48F8"/>
    <w:rsid w:val="00BD5C35"/>
    <w:rsid w:val="00BF64E9"/>
    <w:rsid w:val="00C008D6"/>
    <w:rsid w:val="00C00F86"/>
    <w:rsid w:val="00C0349A"/>
    <w:rsid w:val="00C17EA0"/>
    <w:rsid w:val="00C333FB"/>
    <w:rsid w:val="00C51F43"/>
    <w:rsid w:val="00C52A31"/>
    <w:rsid w:val="00C56C88"/>
    <w:rsid w:val="00C70685"/>
    <w:rsid w:val="00C7582B"/>
    <w:rsid w:val="00C76404"/>
    <w:rsid w:val="00C91027"/>
    <w:rsid w:val="00C94476"/>
    <w:rsid w:val="00CA46CC"/>
    <w:rsid w:val="00CB7872"/>
    <w:rsid w:val="00CC5A3C"/>
    <w:rsid w:val="00CC6BE4"/>
    <w:rsid w:val="00CD3B92"/>
    <w:rsid w:val="00CD40CD"/>
    <w:rsid w:val="00CD489C"/>
    <w:rsid w:val="00CE080C"/>
    <w:rsid w:val="00CE771C"/>
    <w:rsid w:val="00CF5181"/>
    <w:rsid w:val="00D018D2"/>
    <w:rsid w:val="00D0319A"/>
    <w:rsid w:val="00D0415A"/>
    <w:rsid w:val="00D11CAF"/>
    <w:rsid w:val="00D141F0"/>
    <w:rsid w:val="00D20988"/>
    <w:rsid w:val="00D2398F"/>
    <w:rsid w:val="00D30594"/>
    <w:rsid w:val="00D3407E"/>
    <w:rsid w:val="00D42DBE"/>
    <w:rsid w:val="00D43730"/>
    <w:rsid w:val="00D76E74"/>
    <w:rsid w:val="00D7740C"/>
    <w:rsid w:val="00D81111"/>
    <w:rsid w:val="00D81D9D"/>
    <w:rsid w:val="00D82ADE"/>
    <w:rsid w:val="00D832E4"/>
    <w:rsid w:val="00D84EC9"/>
    <w:rsid w:val="00D8635C"/>
    <w:rsid w:val="00DA3546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45EC"/>
    <w:rsid w:val="00E46073"/>
    <w:rsid w:val="00E4722D"/>
    <w:rsid w:val="00E8457A"/>
    <w:rsid w:val="00E84A9E"/>
    <w:rsid w:val="00E900BF"/>
    <w:rsid w:val="00E924BF"/>
    <w:rsid w:val="00EA21CE"/>
    <w:rsid w:val="00EA2315"/>
    <w:rsid w:val="00EB5CD6"/>
    <w:rsid w:val="00EC3F8B"/>
    <w:rsid w:val="00ED1450"/>
    <w:rsid w:val="00EE7550"/>
    <w:rsid w:val="00EF035B"/>
    <w:rsid w:val="00EF372B"/>
    <w:rsid w:val="00EF5A86"/>
    <w:rsid w:val="00F00C25"/>
    <w:rsid w:val="00F21AB0"/>
    <w:rsid w:val="00F247D1"/>
    <w:rsid w:val="00F30345"/>
    <w:rsid w:val="00F30A4E"/>
    <w:rsid w:val="00F3640B"/>
    <w:rsid w:val="00F37993"/>
    <w:rsid w:val="00F53A39"/>
    <w:rsid w:val="00F558B2"/>
    <w:rsid w:val="00F57279"/>
    <w:rsid w:val="00F6184A"/>
    <w:rsid w:val="00F868B7"/>
    <w:rsid w:val="00F936B0"/>
    <w:rsid w:val="00FB1245"/>
    <w:rsid w:val="00FB1C15"/>
    <w:rsid w:val="00FC35CA"/>
    <w:rsid w:val="00FC3CEF"/>
    <w:rsid w:val="00FD2DFC"/>
    <w:rsid w:val="00FE0D68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3910A-8AD6-4E87-9294-984C6EA0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31</cp:revision>
  <cp:lastPrinted>2022-12-02T10:48:00Z</cp:lastPrinted>
  <dcterms:created xsi:type="dcterms:W3CDTF">2023-06-16T05:04:00Z</dcterms:created>
  <dcterms:modified xsi:type="dcterms:W3CDTF">2024-01-31T08:46:00Z</dcterms:modified>
</cp:coreProperties>
</file>