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BOZOVA MYO MUHASEBE VE VERGİ UYGULAMALRI PROGRAMI 2024-2025 BAHAR YARIYILI ARA SINAVI</w:t>
      </w:r>
    </w:p>
    <w:p w:rsidR="00000000" w:rsidDel="00000000" w:rsidP="00000000" w:rsidRDefault="00000000" w:rsidRPr="00000000" w14:paraId="00000003">
      <w:pPr>
        <w:pStyle w:val="Heading1"/>
        <w:tabs>
          <w:tab w:val="left" w:leader="none" w:pos="7573"/>
        </w:tabs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tabs>
          <w:tab w:val="left" w:leader="none" w:pos="7573"/>
        </w:tabs>
        <w:ind w:firstLine="0"/>
        <w:rPr/>
      </w:pPr>
      <w:r w:rsidDel="00000000" w:rsidR="00000000" w:rsidRPr="00000000">
        <w:rPr>
          <w:rtl w:val="0"/>
        </w:rPr>
        <w:t xml:space="preserve">1.SINIF</w:t>
      </w:r>
    </w:p>
    <w:p w:rsidR="00000000" w:rsidDel="00000000" w:rsidP="00000000" w:rsidRDefault="00000000" w:rsidRPr="00000000" w14:paraId="00000005">
      <w:pPr>
        <w:pStyle w:val="Heading1"/>
        <w:tabs>
          <w:tab w:val="left" w:leader="none" w:pos="7573"/>
        </w:tabs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74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417"/>
        <w:gridCol w:w="2551"/>
        <w:gridCol w:w="2584"/>
        <w:gridCol w:w="2551"/>
        <w:gridCol w:w="2236"/>
        <w:gridCol w:w="2409"/>
        <w:tblGridChange w:id="0">
          <w:tblGrid>
            <w:gridCol w:w="1417"/>
            <w:gridCol w:w="2551"/>
            <w:gridCol w:w="2584"/>
            <w:gridCol w:w="2551"/>
            <w:gridCol w:w="2236"/>
            <w:gridCol w:w="2409"/>
          </w:tblGrid>
        </w:tblGridChange>
      </w:tblGrid>
      <w:tr>
        <w:trPr>
          <w:cantSplit w:val="0"/>
          <w:trHeight w:val="47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79646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cwt0sj4gl9ox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Sınav Saati / Tarihi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79646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07.04.2025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Pazartesi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9646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08.04.2025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9646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09.04.2025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Çarşamba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9646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10.04.2025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Perşembe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9646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11.04.2025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Cuma</w:t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İş ve Sos. Güv. Hukuku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Doç. Dr. Erdal ALANCIOĞLU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Toplam Kalite Yönetimi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Öğr. Gör. Cansu TEKİN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Çevre Koruma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Dr. Öğr. Üyesi Hakan YILDIZ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Vergi Hukuku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Doç. Dr. Erdal ALANCIOĞLU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Genel İşletme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Öğr. Gör. Cansu TEKİN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Genel Muhasebe II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Öğr. Gör. Cansu TEKİN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Style w:val="Heading1"/>
        <w:tabs>
          <w:tab w:val="left" w:leader="none" w:pos="7573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tabs>
          <w:tab w:val="left" w:leader="none" w:pos="7573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2.SINIF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tabs>
          <w:tab w:val="left" w:leader="none" w:pos="7573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74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417"/>
        <w:gridCol w:w="2551"/>
        <w:gridCol w:w="2725"/>
        <w:gridCol w:w="2237"/>
        <w:gridCol w:w="2583"/>
        <w:gridCol w:w="2235"/>
        <w:tblGridChange w:id="0">
          <w:tblGrid>
            <w:gridCol w:w="1417"/>
            <w:gridCol w:w="2551"/>
            <w:gridCol w:w="2725"/>
            <w:gridCol w:w="2237"/>
            <w:gridCol w:w="2583"/>
            <w:gridCol w:w="2235"/>
          </w:tblGrid>
        </w:tblGridChange>
      </w:tblGrid>
      <w:tr>
        <w:trPr>
          <w:cantSplit w:val="0"/>
          <w:trHeight w:val="47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79646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Sınav Saati / Tarihi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79646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07.04.2025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Pazartesi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9646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08.04.2025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9646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09.04.2025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Çarşamba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9646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10.04.2025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Perşembe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79646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11.04.2025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Cuma</w:t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Türk Vergi Sistemi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Doç. Dr. Erdal ALANCIOĞLU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İş ve Sos. Güv. Hukuku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Doç. Dr. Erdal ALANCIOĞLU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Paket Programlar II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Öğr. Gör. Cansu TEKİN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Muhasebe Denetimi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Öğr. Gör. Cansu TEKİN</w:t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Mali Tablolar ve Analiz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Öğr. Gör. Cansu TEKİN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Maliye Politikası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Doç. Dr. Erdal ALANCIOĞLU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Değerler Yönetimi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Doç. Dr. Erdal ALANCIOĞLU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40" w:lineRule="auto"/>
        <w:ind w:left="0" w:right="417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10" w:w="16840" w:orient="landscape"/>
      <w:pgMar w:bottom="278" w:top="567" w:left="578" w:right="2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tr-T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61" w:lineRule="auto"/>
      <w:ind w:left="7573" w:right="557" w:hanging="7573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